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0"/>
        <w:spacing w:line="360" w:lineRule="auto"/>
        <w:ind w:left="4329" w:firstLine="0" w:firstLineChars="0"/>
        <w:rPr>
          <w:rFonts w:ascii="Times New Roman" w:hAnsi="Times New Roman" w:eastAsiaTheme="minorEastAsia"/>
          <w:color w:val="000000"/>
          <w:sz w:val="28"/>
        </w:rPr>
      </w:pPr>
      <w:r>
        <w:rPr>
          <w:rFonts w:hint="eastAsia" w:ascii="Times New Roman" w:hAnsi="Times New Roman" w:eastAsiaTheme="minorEastAsia"/>
          <w:color w:val="000000"/>
          <w:sz w:val="28"/>
          <w:lang w:val="en-US" w:eastAsia="zh-CN"/>
        </w:rPr>
        <w:t xml:space="preserve"> </w:t>
      </w:r>
      <w:r>
        <w:rPr>
          <w:rFonts w:hint="eastAsia" w:ascii="Times New Roman" w:hAnsi="Times New Roman" w:eastAsiaTheme="minorEastAsia"/>
          <w:color w:val="000000"/>
          <w:sz w:val="28"/>
        </w:rPr>
        <w:t xml:space="preserve"> </w:t>
      </w:r>
    </w:p>
    <w:p>
      <w:pPr>
        <w:spacing w:line="360" w:lineRule="auto"/>
        <w:jc w:val="center"/>
        <w:rPr>
          <w:rFonts w:ascii="Times New Roman" w:hAnsi="Times New Roman" w:eastAsiaTheme="minorEastAsia"/>
          <w:color w:val="000000"/>
          <w:sz w:val="28"/>
        </w:rPr>
      </w:pPr>
    </w:p>
    <w:p>
      <w:pPr>
        <w:spacing w:line="360" w:lineRule="auto"/>
        <w:jc w:val="center"/>
        <w:rPr>
          <w:rFonts w:ascii="Times New Roman" w:hAnsi="Times New Roman" w:eastAsiaTheme="minorEastAsia"/>
          <w:color w:val="000000"/>
          <w:sz w:val="28"/>
        </w:rPr>
      </w:pPr>
    </w:p>
    <w:p>
      <w:pPr>
        <w:spacing w:line="360" w:lineRule="auto"/>
        <w:jc w:val="center"/>
        <w:rPr>
          <w:rFonts w:ascii="Times New Roman" w:hAnsi="Times New Roman" w:eastAsiaTheme="minorEastAsia"/>
          <w:color w:val="000000"/>
          <w:sz w:val="28"/>
        </w:rPr>
      </w:pPr>
    </w:p>
    <w:p>
      <w:pPr>
        <w:spacing w:line="360" w:lineRule="auto"/>
        <w:jc w:val="center"/>
        <w:rPr>
          <w:rFonts w:hint="eastAsia" w:ascii="Times New Roman" w:hAnsi="Times New Roman" w:cs="宋体" w:eastAsiaTheme="minorEastAsia"/>
          <w:b/>
          <w:color w:val="000000"/>
          <w:sz w:val="44"/>
          <w:szCs w:val="44"/>
          <w:lang w:val="en-US" w:eastAsia="zh-CN"/>
        </w:rPr>
      </w:pPr>
      <w:r>
        <w:rPr>
          <w:rFonts w:hint="eastAsia" w:ascii="Times New Roman" w:hAnsi="Times New Roman" w:cs="宋体" w:eastAsiaTheme="minorEastAsia"/>
          <w:b/>
          <w:color w:val="000000"/>
          <w:sz w:val="44"/>
          <w:szCs w:val="44"/>
          <w:lang w:val="en-US" w:eastAsia="zh-CN"/>
        </w:rPr>
        <w:t>威特立创能科技（苏州）有限公司喷粉线改造项目</w:t>
      </w:r>
    </w:p>
    <w:p>
      <w:pPr>
        <w:spacing w:line="360" w:lineRule="auto"/>
        <w:jc w:val="center"/>
        <w:rPr>
          <w:rFonts w:ascii="Times New Roman" w:hAnsi="Times New Roman" w:cs="宋体" w:eastAsiaTheme="minorEastAsia"/>
          <w:color w:val="000000"/>
          <w:sz w:val="44"/>
          <w:szCs w:val="44"/>
        </w:rPr>
      </w:pPr>
      <w:r>
        <w:rPr>
          <w:rFonts w:hint="eastAsia" w:ascii="Times New Roman" w:hAnsi="Times New Roman" w:cs="宋体" w:eastAsiaTheme="minorEastAsia"/>
          <w:b/>
          <w:color w:val="000000"/>
          <w:sz w:val="44"/>
          <w:szCs w:val="44"/>
        </w:rPr>
        <w:t>竣工环境保护验收监测报告表</w:t>
      </w:r>
    </w:p>
    <w:p>
      <w:pPr>
        <w:spacing w:line="360" w:lineRule="auto"/>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jc w:val="center"/>
        <w:rPr>
          <w:rFonts w:ascii="Times New Roman" w:hAnsi="Times New Roman" w:cs="宋体" w:eastAsiaTheme="minorEastAsia"/>
          <w:color w:val="000000"/>
          <w:sz w:val="28"/>
        </w:rPr>
      </w:pPr>
    </w:p>
    <w:p>
      <w:pPr>
        <w:rPr>
          <w:rFonts w:ascii="Times New Roman" w:hAnsi="Times New Roman" w:cs="宋体" w:eastAsiaTheme="minorEastAsia"/>
          <w:color w:val="000000"/>
          <w:sz w:val="28"/>
        </w:rPr>
      </w:pPr>
    </w:p>
    <w:p>
      <w:pPr>
        <w:spacing w:line="360" w:lineRule="auto"/>
        <w:ind w:firstLine="1928" w:firstLineChars="800"/>
        <w:jc w:val="both"/>
        <w:rPr>
          <w:rFonts w:hint="eastAsia" w:ascii="Times New Roman" w:hAnsi="Times New Roman" w:eastAsiaTheme="minorEastAsia"/>
          <w:b/>
          <w:bCs/>
          <w:sz w:val="24"/>
          <w:szCs w:val="24"/>
        </w:rPr>
      </w:pPr>
      <w:r>
        <w:rPr>
          <w:rFonts w:hint="eastAsia" w:ascii="Times New Roman" w:hAnsi="Times New Roman" w:cs="宋体" w:eastAsiaTheme="minorEastAsia"/>
          <w:b/>
          <w:bCs/>
          <w:color w:val="000000"/>
          <w:sz w:val="24"/>
          <w:szCs w:val="24"/>
        </w:rPr>
        <w:t>建设单位:</w:t>
      </w:r>
      <w:r>
        <w:rPr>
          <w:rFonts w:hint="eastAsia" w:ascii="Times New Roman" w:hAnsi="Times New Roman" w:eastAsiaTheme="minorEastAsia"/>
          <w:b/>
          <w:bCs/>
          <w:sz w:val="24"/>
          <w:szCs w:val="24"/>
        </w:rPr>
        <w:t xml:space="preserve"> 威特立创能科技（苏州）有限公司</w:t>
      </w:r>
    </w:p>
    <w:p>
      <w:pPr>
        <w:spacing w:line="360" w:lineRule="auto"/>
        <w:ind w:firstLine="1928" w:firstLineChars="800"/>
        <w:jc w:val="both"/>
        <w:rPr>
          <w:rFonts w:ascii="Times New Roman" w:hAnsi="Times New Roman" w:cs="宋体" w:eastAsiaTheme="minorEastAsia"/>
          <w:b/>
          <w:bCs/>
          <w:color w:val="000000"/>
          <w:sz w:val="24"/>
          <w:szCs w:val="24"/>
        </w:rPr>
      </w:pPr>
      <w:r>
        <w:rPr>
          <w:rFonts w:hint="eastAsia" w:ascii="Times New Roman" w:hAnsi="Times New Roman" w:cs="宋体" w:eastAsiaTheme="minorEastAsia"/>
          <w:b/>
          <w:bCs/>
          <w:color w:val="000000"/>
          <w:sz w:val="24"/>
          <w:szCs w:val="24"/>
        </w:rPr>
        <w:t>编制单位：苏州市环科环保技术发展有限公司</w:t>
      </w:r>
    </w:p>
    <w:p>
      <w:pPr>
        <w:spacing w:line="360" w:lineRule="auto"/>
        <w:jc w:val="center"/>
        <w:rPr>
          <w:rFonts w:ascii="Times New Roman" w:hAnsi="Times New Roman" w:eastAsiaTheme="minorEastAsia"/>
          <w:b/>
          <w:color w:val="000000"/>
          <w:sz w:val="28"/>
          <w:szCs w:val="28"/>
        </w:rPr>
      </w:pPr>
      <w:r>
        <w:rPr>
          <w:rFonts w:hint="eastAsia" w:ascii="Times New Roman" w:hAnsi="Times New Roman" w:eastAsiaTheme="minorEastAsia"/>
          <w:b/>
          <w:color w:val="000000"/>
          <w:sz w:val="28"/>
          <w:szCs w:val="28"/>
        </w:rPr>
        <w:t>二○二</w:t>
      </w:r>
      <w:r>
        <w:rPr>
          <w:rFonts w:hint="eastAsia" w:ascii="Times New Roman" w:hAnsi="Times New Roman" w:eastAsiaTheme="minorEastAsia"/>
          <w:b/>
          <w:color w:val="000000"/>
          <w:sz w:val="28"/>
          <w:szCs w:val="28"/>
          <w:lang w:val="en-US" w:eastAsia="zh-CN"/>
        </w:rPr>
        <w:t>三</w:t>
      </w:r>
      <w:r>
        <w:rPr>
          <w:rFonts w:ascii="Times New Roman" w:hAnsi="Times New Roman" w:eastAsiaTheme="minorEastAsia"/>
          <w:b/>
          <w:sz w:val="28"/>
          <w:szCs w:val="28"/>
        </w:rPr>
        <w:t>年</w:t>
      </w:r>
      <w:r>
        <w:rPr>
          <w:rFonts w:hint="eastAsia" w:ascii="Times New Roman" w:hAnsi="Times New Roman" w:eastAsiaTheme="minorEastAsia"/>
          <w:b/>
          <w:sz w:val="28"/>
          <w:szCs w:val="28"/>
          <w:lang w:val="en-US" w:eastAsia="zh-CN"/>
        </w:rPr>
        <w:t>八</w:t>
      </w:r>
      <w:r>
        <w:rPr>
          <w:rFonts w:ascii="Times New Roman" w:hAnsi="Times New Roman" w:eastAsiaTheme="minorEastAsia"/>
          <w:b/>
          <w:color w:val="000000"/>
          <w:sz w:val="28"/>
          <w:szCs w:val="28"/>
        </w:rPr>
        <w:t>月</w:t>
      </w:r>
    </w:p>
    <w:p>
      <w:pPr>
        <w:rPr>
          <w:rFonts w:ascii="Times New Roman" w:hAnsi="Times New Roman" w:eastAsiaTheme="minorEastAsia"/>
        </w:rPr>
      </w:pPr>
    </w:p>
    <w:p>
      <w:pPr>
        <w:rPr>
          <w:rFonts w:ascii="Times New Roman" w:hAnsi="Times New Roman" w:eastAsiaTheme="minorEastAsia"/>
          <w:b/>
          <w:sz w:val="28"/>
          <w:szCs w:val="28"/>
        </w:rPr>
        <w:sectPr>
          <w:footerReference r:id="rId3" w:type="default"/>
          <w:pgSz w:w="11906" w:h="16838"/>
          <w:pgMar w:top="1440" w:right="1800" w:bottom="1440" w:left="1800" w:header="708" w:footer="708" w:gutter="0"/>
          <w:pgNumType w:start="1"/>
          <w:cols w:space="720" w:num="1"/>
          <w:docGrid w:linePitch="360" w:charSpace="0"/>
        </w:sectPr>
      </w:pPr>
    </w:p>
    <w:p>
      <w:pPr>
        <w:rPr>
          <w:rFonts w:ascii="Times New Roman" w:hAnsi="Times New Roman" w:eastAsiaTheme="minorEastAsia"/>
          <w:b w:val="0"/>
          <w:bCs/>
          <w:sz w:val="28"/>
          <w:szCs w:val="28"/>
        </w:rPr>
      </w:pPr>
      <w:r>
        <w:rPr>
          <w:rFonts w:ascii="Times New Roman" w:hAnsi="Times New Roman" w:eastAsiaTheme="minorEastAsia"/>
          <w:b/>
          <w:sz w:val="28"/>
          <w:szCs w:val="28"/>
        </w:rPr>
        <w:t>建设单位：</w:t>
      </w:r>
      <w:r>
        <w:rPr>
          <w:rFonts w:hint="eastAsia" w:ascii="Times New Roman" w:hAnsi="Times New Roman" w:eastAsiaTheme="minorEastAsia"/>
          <w:b w:val="0"/>
          <w:bCs/>
          <w:sz w:val="28"/>
          <w:szCs w:val="28"/>
        </w:rPr>
        <w:t>威特立创能科技（苏州）有限公司</w:t>
      </w:r>
    </w:p>
    <w:p>
      <w:pPr>
        <w:rPr>
          <w:rFonts w:hint="default" w:ascii="Times New Roman" w:hAnsi="Times New Roman" w:eastAsiaTheme="minorEastAsia"/>
          <w:bCs/>
          <w:sz w:val="28"/>
          <w:szCs w:val="28"/>
          <w:lang w:val="en-US" w:eastAsia="zh-CN"/>
        </w:rPr>
      </w:pPr>
      <w:r>
        <w:rPr>
          <w:rFonts w:ascii="Times New Roman" w:hAnsi="Times New Roman" w:eastAsiaTheme="minorEastAsia"/>
          <w:b/>
          <w:sz w:val="28"/>
          <w:szCs w:val="28"/>
        </w:rPr>
        <w:t>法人代表：</w:t>
      </w:r>
      <w:r>
        <w:rPr>
          <w:rFonts w:hint="eastAsia" w:ascii="time" w:hAnsi="time" w:cs="宋体"/>
          <w:color w:val="auto"/>
          <w:sz w:val="28"/>
          <w:szCs w:val="28"/>
          <w:lang w:val="en-US" w:eastAsia="zh-CN"/>
        </w:rPr>
        <w:t>DENNIS PATRICK VAN OPZEELAND</w:t>
      </w:r>
    </w:p>
    <w:p>
      <w:pPr>
        <w:rPr>
          <w:rFonts w:ascii="Times New Roman" w:hAnsi="Times New Roman" w:eastAsiaTheme="minorEastAsia"/>
          <w:b/>
          <w:sz w:val="28"/>
          <w:szCs w:val="28"/>
        </w:rPr>
      </w:pPr>
    </w:p>
    <w:p>
      <w:pPr>
        <w:rPr>
          <w:rFonts w:ascii="Times New Roman" w:hAnsi="Times New Roman" w:eastAsiaTheme="minorEastAsia"/>
          <w:bCs/>
          <w:sz w:val="28"/>
          <w:szCs w:val="28"/>
        </w:rPr>
      </w:pPr>
      <w:r>
        <w:rPr>
          <w:rFonts w:ascii="Times New Roman" w:hAnsi="Times New Roman" w:eastAsiaTheme="minorEastAsia"/>
          <w:b/>
          <w:sz w:val="28"/>
          <w:szCs w:val="28"/>
        </w:rPr>
        <w:t>编制单位：</w:t>
      </w:r>
      <w:r>
        <w:rPr>
          <w:rFonts w:hint="eastAsia" w:ascii="Times New Roman" w:hAnsi="Times New Roman" w:eastAsiaTheme="minorEastAsia"/>
          <w:bCs/>
          <w:sz w:val="28"/>
          <w:szCs w:val="28"/>
        </w:rPr>
        <w:t>苏州市环科环保技术发展有限公司</w:t>
      </w:r>
    </w:p>
    <w:p>
      <w:pPr>
        <w:rPr>
          <w:rFonts w:ascii="Times New Roman" w:hAnsi="Times New Roman" w:eastAsiaTheme="minorEastAsia"/>
          <w:b/>
          <w:sz w:val="28"/>
          <w:szCs w:val="28"/>
        </w:rPr>
      </w:pPr>
      <w:r>
        <w:rPr>
          <w:rFonts w:ascii="Times New Roman" w:hAnsi="Times New Roman" w:eastAsiaTheme="minorEastAsia"/>
          <w:b/>
          <w:sz w:val="28"/>
          <w:szCs w:val="28"/>
        </w:rPr>
        <w:t>法人代表：</w:t>
      </w:r>
      <w:r>
        <w:rPr>
          <w:rFonts w:hint="eastAsia" w:ascii="Times New Roman" w:hAnsi="Times New Roman" w:eastAsiaTheme="minorEastAsia"/>
          <w:sz w:val="28"/>
          <w:szCs w:val="28"/>
        </w:rPr>
        <w:t>郑家传</w:t>
      </w:r>
    </w:p>
    <w:p>
      <w:pPr>
        <w:rPr>
          <w:rFonts w:ascii="Times New Roman" w:hAnsi="Times New Roman" w:eastAsiaTheme="minorEastAsia"/>
          <w:sz w:val="28"/>
          <w:szCs w:val="28"/>
        </w:rPr>
      </w:pPr>
      <w:r>
        <w:rPr>
          <w:rFonts w:ascii="Times New Roman" w:hAnsi="Times New Roman" w:eastAsiaTheme="minorEastAsia"/>
          <w:b/>
          <w:sz w:val="28"/>
          <w:szCs w:val="28"/>
        </w:rPr>
        <w:t>项目负责人：</w:t>
      </w:r>
      <w:r>
        <w:rPr>
          <w:rFonts w:hint="eastAsia" w:ascii="Times New Roman" w:hAnsi="Times New Roman" w:eastAsiaTheme="minorEastAsia"/>
          <w:sz w:val="28"/>
          <w:szCs w:val="28"/>
        </w:rPr>
        <w:t>郑家传</w:t>
      </w: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spacing w:line="360" w:lineRule="auto"/>
        <w:rPr>
          <w:rFonts w:ascii="Times New Roman" w:hAnsi="Times New Roman" w:eastAsiaTheme="minorEastAsia"/>
          <w:color w:val="000000"/>
          <w:sz w:val="28"/>
        </w:rPr>
      </w:pP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 xml:space="preserve">建设单位 </w:t>
      </w:r>
      <w:r>
        <w:rPr>
          <w:rFonts w:ascii="Times New Roman" w:hAnsi="Times New Roman" w:eastAsiaTheme="minorEastAsia"/>
          <w:color w:val="000000"/>
          <w:sz w:val="24"/>
          <w:szCs w:val="24"/>
          <w:u w:val="single"/>
        </w:rPr>
        <w:t xml:space="preserve">        </w:t>
      </w:r>
      <w:r>
        <w:rPr>
          <w:rFonts w:ascii="Times New Roman" w:hAnsi="Times New Roman" w:eastAsiaTheme="minorEastAsia"/>
          <w:color w:val="000000"/>
          <w:sz w:val="24"/>
          <w:szCs w:val="24"/>
        </w:rPr>
        <w:t xml:space="preserve">（盖章）     </w:t>
      </w:r>
      <w:r>
        <w:rPr>
          <w:rFonts w:hint="eastAsia" w:ascii="Times New Roman" w:hAnsi="Times New Roman" w:eastAsiaTheme="minorEastAsia"/>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电话:</w:t>
      </w:r>
      <w:r>
        <w:rPr>
          <w:rFonts w:hint="eastAsia" w:ascii="Times New Roman" w:hAnsi="Times New Roman" w:eastAsiaTheme="minorEastAsia"/>
          <w:color w:val="000000"/>
          <w:sz w:val="24"/>
          <w:szCs w:val="24"/>
        </w:rPr>
        <w:t xml:space="preserve">              </w:t>
      </w:r>
      <w:r>
        <w:rPr>
          <w:rFonts w:ascii="Times New Roman" w:hAnsi="Times New Roman" w:eastAsiaTheme="minorEastAsia"/>
          <w:color w:val="000000"/>
          <w:sz w:val="24"/>
          <w:szCs w:val="24"/>
        </w:rPr>
        <w:t xml:space="preserve">     </w:t>
      </w:r>
      <w:r>
        <w:rPr>
          <w:rFonts w:hint="eastAsia" w:ascii="Times New Roman" w:hAnsi="Times New Roman" w:eastAsiaTheme="minorEastAsia"/>
          <w:color w:val="000000"/>
          <w:sz w:val="24"/>
          <w:szCs w:val="24"/>
        </w:rPr>
        <w:t xml:space="preserve">     </w:t>
      </w:r>
      <w:r>
        <w:rPr>
          <w:rFonts w:ascii="Times New Roman" w:hAnsi="Times New Roman" w:eastAsiaTheme="minorEastAsia"/>
          <w:color w:val="000000"/>
          <w:sz w:val="24"/>
          <w:szCs w:val="24"/>
        </w:rPr>
        <w:t xml:space="preserve">    </w:t>
      </w:r>
      <w:r>
        <w:rPr>
          <w:rFonts w:hint="eastAsia" w:ascii="Times New Roman" w:hAnsi="Times New Roman" w:eastAsiaTheme="minorEastAsia"/>
          <w:color w:val="000000"/>
          <w:sz w:val="24"/>
          <w:szCs w:val="24"/>
        </w:rPr>
        <w:t xml:space="preserve"> </w:t>
      </w:r>
      <w:r>
        <w:rPr>
          <w:rFonts w:ascii="Times New Roman" w:hAnsi="Times New Roman" w:eastAsiaTheme="minorEastAsia"/>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邮编:215</w:t>
      </w:r>
      <w:r>
        <w:rPr>
          <w:rFonts w:hint="eastAsia" w:ascii="Times New Roman" w:hAnsi="Times New Roman" w:eastAsiaTheme="minorEastAsia"/>
          <w:color w:val="000000"/>
          <w:sz w:val="24"/>
          <w:szCs w:val="24"/>
        </w:rPr>
        <w:t>0</w:t>
      </w:r>
      <w:r>
        <w:rPr>
          <w:rFonts w:ascii="Times New Roman" w:hAnsi="Times New Roman" w:eastAsiaTheme="minorEastAsia"/>
          <w:color w:val="000000"/>
          <w:sz w:val="24"/>
          <w:szCs w:val="24"/>
        </w:rPr>
        <w:t xml:space="preserve">00             </w:t>
      </w:r>
      <w:r>
        <w:rPr>
          <w:rFonts w:hint="eastAsia" w:ascii="Times New Roman" w:hAnsi="Times New Roman" w:eastAsiaTheme="minorEastAsia"/>
          <w:color w:val="000000"/>
          <w:sz w:val="24"/>
          <w:szCs w:val="24"/>
        </w:rPr>
        <w:t xml:space="preserve">       </w:t>
      </w:r>
      <w:r>
        <w:rPr>
          <w:rFonts w:ascii="Times New Roman" w:hAnsi="Times New Roman" w:eastAsiaTheme="minorEastAsia"/>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Times New Roman" w:hAnsi="Times New Roman" w:eastAsiaTheme="minorEastAsia"/>
          <w:color w:val="000000"/>
          <w:sz w:val="24"/>
          <w:szCs w:val="24"/>
        </w:rPr>
      </w:pPr>
      <w:r>
        <w:rPr>
          <w:rFonts w:ascii="Times New Roman" w:hAnsi="Times New Roman" w:eastAsiaTheme="minorEastAsia"/>
          <w:color w:val="000000"/>
          <w:sz w:val="24"/>
          <w:szCs w:val="24"/>
        </w:rPr>
        <w:t>地址:</w:t>
      </w:r>
      <w:r>
        <w:rPr>
          <w:rFonts w:hint="eastAsia" w:ascii="time" w:hAnsi="time"/>
          <w:szCs w:val="21"/>
        </w:rPr>
        <w:t>苏州工业园区</w:t>
      </w:r>
      <w:r>
        <w:rPr>
          <w:rFonts w:hint="eastAsia" w:ascii="time" w:hAnsi="time"/>
          <w:szCs w:val="21"/>
          <w:lang w:val="en-US" w:eastAsia="zh-CN"/>
        </w:rPr>
        <w:t>苏虹西路288号</w:t>
      </w:r>
    </w:p>
    <w:p>
      <w:pPr>
        <w:pStyle w:val="6"/>
      </w:pPr>
    </w:p>
    <w:p>
      <w:pPr>
        <w:pStyle w:val="6"/>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编制单位：</w:t>
      </w:r>
      <w:r>
        <w:rPr>
          <w:rFonts w:ascii="Times New Roman" w:hAnsi="Times New Roman" w:eastAsiaTheme="minorEastAsia"/>
          <w:color w:val="000000"/>
          <w:sz w:val="24"/>
          <w:szCs w:val="24"/>
          <w:u w:val="single"/>
        </w:rPr>
        <w:t xml:space="preserve">     </w:t>
      </w:r>
      <w:r>
        <w:rPr>
          <w:rFonts w:ascii="Times New Roman" w:hAnsi="Times New Roman" w:eastAsiaTheme="minorEastAsia"/>
          <w:color w:val="000000"/>
          <w:sz w:val="24"/>
          <w:szCs w:val="24"/>
        </w:rPr>
        <w:t>（盖章）</w:t>
      </w:r>
    </w:p>
    <w:p>
      <w:pPr>
        <w:pStyle w:val="6"/>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 xml:space="preserve">电话: </w:t>
      </w:r>
    </w:p>
    <w:p>
      <w:pPr>
        <w:pStyle w:val="6"/>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邮编:215000</w:t>
      </w:r>
    </w:p>
    <w:p>
      <w:pPr>
        <w:pStyle w:val="6"/>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Times New Roman" w:hAnsi="Times New Roman" w:eastAsiaTheme="minorEastAsia"/>
          <w:color w:val="000000"/>
          <w:sz w:val="24"/>
          <w:szCs w:val="24"/>
        </w:rPr>
      </w:pPr>
      <w:r>
        <w:rPr>
          <w:rFonts w:ascii="Times New Roman" w:hAnsi="Times New Roman" w:eastAsiaTheme="minorEastAsia"/>
          <w:color w:val="000000"/>
          <w:sz w:val="24"/>
          <w:szCs w:val="24"/>
        </w:rPr>
        <w:t>地址:</w:t>
      </w:r>
      <w:r>
        <w:rPr>
          <w:rFonts w:hint="eastAsia" w:ascii="Times New Roman" w:hAnsi="Times New Roman" w:eastAsiaTheme="minorEastAsia"/>
          <w:color w:val="000000"/>
          <w:sz w:val="24"/>
          <w:szCs w:val="24"/>
        </w:rPr>
        <w:t>苏州市东吴北路1</w:t>
      </w:r>
      <w:r>
        <w:rPr>
          <w:rFonts w:ascii="Times New Roman" w:hAnsi="Times New Roman" w:eastAsiaTheme="minorEastAsia"/>
          <w:color w:val="000000"/>
          <w:sz w:val="24"/>
          <w:szCs w:val="24"/>
        </w:rPr>
        <w:t>81号</w:t>
      </w:r>
    </w:p>
    <w:p>
      <w:pPr>
        <w:pStyle w:val="6"/>
        <w:rPr>
          <w:rFonts w:ascii="Times New Roman" w:hAnsi="Times New Roman" w:eastAsiaTheme="minorEastAsia"/>
          <w:color w:val="000000"/>
          <w:sz w:val="28"/>
        </w:rPr>
        <w:sectPr>
          <w:footerReference r:id="rId4" w:type="default"/>
          <w:pgSz w:w="11906" w:h="16838"/>
          <w:pgMar w:top="1440" w:right="1800" w:bottom="1440" w:left="1800" w:header="708" w:footer="708" w:gutter="0"/>
          <w:pgNumType w:start="1"/>
          <w:cols w:space="720" w:num="1"/>
          <w:docGrid w:linePitch="360" w:charSpace="0"/>
        </w:sectPr>
      </w:pPr>
    </w:p>
    <w:p>
      <w:pPr>
        <w:pStyle w:val="4"/>
        <w:rPr>
          <w:rFonts w:ascii="Times New Roman" w:hAnsi="Times New Roman" w:eastAsiaTheme="minorEastAsia"/>
        </w:rPr>
      </w:pPr>
      <w:r>
        <w:rPr>
          <w:rFonts w:ascii="Times New Roman" w:hAnsi="Times New Roman" w:eastAsiaTheme="minorEastAsia"/>
        </w:rPr>
        <w:t>表一</w:t>
      </w:r>
      <w:r>
        <w:rPr>
          <w:rFonts w:hint="eastAsia" w:ascii="Times New Roman" w:hAnsi="Times New Roman" w:eastAsiaTheme="minorEastAsia"/>
          <w:lang w:eastAsia="zh-CN"/>
        </w:rPr>
        <w:t>、</w:t>
      </w:r>
      <w:r>
        <w:rPr>
          <w:rFonts w:hint="eastAsia" w:ascii="Times New Roman" w:hAnsi="Times New Roman" w:eastAsiaTheme="minorEastAsia"/>
        </w:rPr>
        <w:t>建设项目概况、验收监测依据和标准</w:t>
      </w:r>
    </w:p>
    <w:tbl>
      <w:tblPr>
        <w:tblStyle w:val="19"/>
        <w:tblW w:w="5875" w:type="pct"/>
        <w:tblInd w:w="-318"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02"/>
        <w:gridCol w:w="2191"/>
        <w:gridCol w:w="2095"/>
        <w:gridCol w:w="1200"/>
        <w:gridCol w:w="1013"/>
        <w:gridCol w:w="181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建设项目名称</w:t>
            </w:r>
          </w:p>
        </w:tc>
        <w:tc>
          <w:tcPr>
            <w:tcW w:w="4150" w:type="pct"/>
            <w:gridSpan w:val="5"/>
            <w:vAlign w:val="center"/>
          </w:tcPr>
          <w:p>
            <w:pPr>
              <w:spacing w:line="276" w:lineRule="auto"/>
              <w:rPr>
                <w:rFonts w:ascii="Times New Roman" w:hAnsi="Times New Roman" w:eastAsiaTheme="minorEastAsia"/>
                <w:sz w:val="24"/>
                <w:szCs w:val="24"/>
              </w:rPr>
            </w:pPr>
            <w:r>
              <w:rPr>
                <w:rFonts w:ascii="time" w:hAnsi="time" w:cs="宋体"/>
                <w:sz w:val="24"/>
                <w:szCs w:val="24"/>
                <w:lang w:val="en-US" w:eastAsia="zh-CN"/>
              </w:rPr>
              <w:t>威特立创能科技（苏州）有限公司喷粉线改造项目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建设单位名称</w:t>
            </w:r>
          </w:p>
        </w:tc>
        <w:tc>
          <w:tcPr>
            <w:tcW w:w="4150" w:type="pct"/>
            <w:gridSpan w:val="5"/>
            <w:vAlign w:val="center"/>
          </w:tcPr>
          <w:p>
            <w:pPr>
              <w:spacing w:line="276" w:lineRule="auto"/>
              <w:rPr>
                <w:rFonts w:ascii="Times New Roman" w:hAnsi="Times New Roman" w:eastAsiaTheme="minorEastAsia"/>
                <w:sz w:val="24"/>
                <w:szCs w:val="24"/>
              </w:rPr>
            </w:pPr>
            <w:r>
              <w:rPr>
                <w:rFonts w:ascii="time" w:hAnsi="time" w:cs="宋体"/>
                <w:sz w:val="24"/>
                <w:szCs w:val="24"/>
                <w:lang w:val="en-US" w:eastAsia="zh-CN"/>
              </w:rPr>
              <w:t>威特立创能科技（苏州）有限公司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建设项目性质</w:t>
            </w:r>
          </w:p>
        </w:tc>
        <w:tc>
          <w:tcPr>
            <w:tcW w:w="4150" w:type="pct"/>
            <w:gridSpan w:val="5"/>
            <w:vAlign w:val="center"/>
          </w:tcPr>
          <w:p>
            <w:pPr>
              <w:spacing w:line="276" w:lineRule="auto"/>
              <w:rPr>
                <w:rFonts w:ascii="Times New Roman" w:hAnsi="Times New Roman" w:eastAsiaTheme="minorEastAsia"/>
                <w:sz w:val="24"/>
                <w:szCs w:val="24"/>
              </w:rPr>
            </w:pPr>
            <w:r>
              <w:rPr>
                <w:rFonts w:ascii="Times New Roman" w:hAnsi="Times New Roman" w:eastAsiaTheme="minorEastAsia"/>
                <w:color w:val="000000"/>
                <w:sz w:val="24"/>
                <w:szCs w:val="24"/>
              </w:rPr>
              <w:t>新建   扩建   技改√   迁建</w:t>
            </w:r>
            <w:r>
              <w:rPr>
                <w:rFonts w:hint="eastAsia" w:ascii="Times New Roman" w:hAnsi="Times New Roman" w:eastAsiaTheme="minorEastAsia"/>
                <w:color w:val="000000"/>
                <w:sz w:val="24"/>
                <w:szCs w:val="24"/>
              </w:rPr>
              <w:t xml:space="preserve">   技改扩建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建设地点</w:t>
            </w:r>
          </w:p>
        </w:tc>
        <w:tc>
          <w:tcPr>
            <w:tcW w:w="4150" w:type="pct"/>
            <w:gridSpan w:val="5"/>
            <w:vAlign w:val="center"/>
          </w:tcPr>
          <w:p>
            <w:pPr>
              <w:spacing w:line="276" w:lineRule="auto"/>
              <w:rPr>
                <w:rFonts w:ascii="Times New Roman" w:hAnsi="Times New Roman" w:eastAsiaTheme="minorEastAsia"/>
                <w:sz w:val="24"/>
                <w:szCs w:val="24"/>
              </w:rPr>
            </w:pPr>
            <w:r>
              <w:rPr>
                <w:rFonts w:hint="eastAsia" w:ascii="time" w:hAnsi="time"/>
                <w:sz w:val="24"/>
                <w:szCs w:val="24"/>
              </w:rPr>
              <w:t>苏州工业园区</w:t>
            </w:r>
            <w:r>
              <w:rPr>
                <w:rFonts w:hint="eastAsia" w:ascii="time" w:hAnsi="time"/>
                <w:sz w:val="24"/>
                <w:szCs w:val="24"/>
                <w:lang w:val="en-US" w:eastAsia="zh-CN"/>
              </w:rPr>
              <w:t>苏虹西路288号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32" w:hRule="atLeast"/>
        </w:trPr>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主要产品名称</w:t>
            </w:r>
          </w:p>
        </w:tc>
        <w:tc>
          <w:tcPr>
            <w:tcW w:w="4150" w:type="pct"/>
            <w:gridSpan w:val="5"/>
            <w:vAlign w:val="center"/>
          </w:tcPr>
          <w:p>
            <w:pPr>
              <w:spacing w:line="276" w:lineRule="auto"/>
              <w:rPr>
                <w:rFonts w:hint="default" w:ascii="Times New Roman" w:hAnsi="Times New Roman" w:eastAsiaTheme="minorEastAsia"/>
                <w:sz w:val="24"/>
                <w:szCs w:val="24"/>
                <w:lang w:val="en-US" w:eastAsia="zh-CN"/>
              </w:rPr>
            </w:pPr>
            <w:r>
              <w:rPr>
                <w:rFonts w:hint="eastAsia" w:ascii="Times New Roman" w:hAnsi="Times New Roman" w:eastAsiaTheme="minorEastAsia"/>
                <w:sz w:val="24"/>
                <w:szCs w:val="24"/>
                <w:lang w:val="en-US" w:eastAsia="zh-CN"/>
              </w:rPr>
              <w:t>无（本次技改不涉及产能变动）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设计生产能力</w:t>
            </w:r>
          </w:p>
        </w:tc>
        <w:tc>
          <w:tcPr>
            <w:tcW w:w="4150" w:type="pct"/>
            <w:gridSpan w:val="5"/>
            <w:vAlign w:val="center"/>
          </w:tcPr>
          <w:p>
            <w:pPr>
              <w:spacing w:line="276" w:lineRule="auto"/>
              <w:jc w:val="center"/>
              <w:rPr>
                <w:rFonts w:hint="eastAsia" w:ascii="Times New Roman" w:hAnsi="Times New Roman" w:eastAsiaTheme="minorEastAsia"/>
                <w:sz w:val="24"/>
                <w:szCs w:val="24"/>
                <w:lang w:eastAsia="zh-CN"/>
              </w:rPr>
            </w:pPr>
            <w:r>
              <w:rPr>
                <w:rFonts w:hint="eastAsia" w:ascii="Times New Roman" w:hAnsi="Times New Roman" w:eastAsiaTheme="minorEastAsia"/>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spacing w:line="276" w:lineRule="auto"/>
              <w:jc w:val="center"/>
              <w:rPr>
                <w:rFonts w:ascii="Times New Roman" w:hAnsi="Times New Roman" w:eastAsiaTheme="minorEastAsia"/>
                <w:sz w:val="24"/>
              </w:rPr>
            </w:pPr>
            <w:r>
              <w:rPr>
                <w:rFonts w:ascii="Times New Roman" w:hAnsi="Times New Roman" w:eastAsiaTheme="minorEastAsia"/>
                <w:color w:val="000000"/>
                <w:sz w:val="24"/>
              </w:rPr>
              <w:t>实际生产能力</w:t>
            </w:r>
          </w:p>
        </w:tc>
        <w:tc>
          <w:tcPr>
            <w:tcW w:w="4150" w:type="pct"/>
            <w:gridSpan w:val="5"/>
            <w:vAlign w:val="center"/>
          </w:tcPr>
          <w:p>
            <w:pPr>
              <w:spacing w:line="276" w:lineRule="auto"/>
              <w:jc w:val="center"/>
              <w:rPr>
                <w:rFonts w:hint="eastAsia" w:ascii="Times New Roman" w:hAnsi="Times New Roman" w:eastAsiaTheme="minorEastAsia"/>
                <w:color w:val="000000" w:themeColor="text1"/>
                <w:sz w:val="24"/>
                <w:szCs w:val="24"/>
                <w:lang w:eastAsia="zh-CN" w:bidi="ar"/>
                <w14:textFill>
                  <w14:solidFill>
                    <w14:schemeClr w14:val="tx1"/>
                  </w14:solidFill>
                </w14:textFill>
              </w:rPr>
            </w:pPr>
            <w:r>
              <w:rPr>
                <w:rFonts w:hint="eastAsia" w:ascii="Times New Roman" w:hAnsi="Times New Roman" w:eastAsiaTheme="minorEastAsia"/>
                <w:color w:val="000000" w:themeColor="text1"/>
                <w:sz w:val="24"/>
                <w:szCs w:val="24"/>
                <w:lang w:val="en-US" w:eastAsia="zh-CN" w:bidi="ar"/>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jc w:val="center"/>
              <w:rPr>
                <w:rFonts w:ascii="Times New Roman" w:hAnsi="Times New Roman" w:eastAsiaTheme="minorEastAsia"/>
                <w:sz w:val="24"/>
              </w:rPr>
            </w:pPr>
            <w:r>
              <w:rPr>
                <w:rFonts w:ascii="Times New Roman" w:hAnsi="Times New Roman" w:eastAsiaTheme="minorEastAsia"/>
                <w:color w:val="000000"/>
                <w:sz w:val="24"/>
              </w:rPr>
              <w:t>建设项目申报时间</w:t>
            </w:r>
          </w:p>
        </w:tc>
        <w:tc>
          <w:tcPr>
            <w:tcW w:w="1094" w:type="pct"/>
            <w:vAlign w:val="center"/>
          </w:tcPr>
          <w:p>
            <w:pPr>
              <w:jc w:val="center"/>
              <w:rPr>
                <w:rFonts w:hint="default" w:ascii="Times New Roman" w:hAnsi="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eastAsiaTheme="minorEastAsia"/>
                <w:color w:val="000000" w:themeColor="text1"/>
                <w:sz w:val="24"/>
                <w:szCs w:val="24"/>
                <w14:textFill>
                  <w14:solidFill>
                    <w14:schemeClr w14:val="tx1"/>
                  </w14:solidFill>
                </w14:textFill>
              </w:rPr>
              <w:t>20</w:t>
            </w:r>
            <w:r>
              <w:rPr>
                <w:rFonts w:ascii="Times New Roman" w:hAnsi="Times New Roman" w:eastAsiaTheme="minorEastAsia"/>
                <w:color w:val="000000" w:themeColor="text1"/>
                <w:sz w:val="24"/>
                <w:szCs w:val="24"/>
                <w14:textFill>
                  <w14:solidFill>
                    <w14:schemeClr w14:val="tx1"/>
                  </w14:solidFill>
                </w14:textFill>
              </w:rPr>
              <w:t>2</w:t>
            </w:r>
            <w:r>
              <w:rPr>
                <w:rFonts w:hint="eastAsia" w:ascii="Times New Roman" w:hAnsi="Times New Roman" w:eastAsiaTheme="minorEastAsia"/>
                <w:color w:val="000000" w:themeColor="text1"/>
                <w:sz w:val="24"/>
                <w:szCs w:val="24"/>
                <w:lang w:val="en-US" w:eastAsia="zh-CN"/>
                <w14:textFill>
                  <w14:solidFill>
                    <w14:schemeClr w14:val="tx1"/>
                  </w14:solidFill>
                </w14:textFill>
              </w:rPr>
              <w:t>2</w:t>
            </w:r>
            <w:r>
              <w:rPr>
                <w:rFonts w:hint="eastAsia" w:ascii="Times New Roman" w:hAnsi="Times New Roman" w:eastAsiaTheme="minorEastAsia"/>
                <w:color w:val="000000" w:themeColor="text1"/>
                <w:sz w:val="24"/>
                <w:szCs w:val="24"/>
                <w14:textFill>
                  <w14:solidFill>
                    <w14:schemeClr w14:val="tx1"/>
                  </w14:solidFill>
                </w14:textFill>
              </w:rPr>
              <w:t>.</w:t>
            </w:r>
            <w:r>
              <w:rPr>
                <w:rFonts w:ascii="Times New Roman" w:hAnsi="Times New Roman" w:eastAsiaTheme="minorEastAsia"/>
                <w:color w:val="000000" w:themeColor="text1"/>
                <w:sz w:val="24"/>
                <w:szCs w:val="24"/>
                <w14:textFill>
                  <w14:solidFill>
                    <w14:schemeClr w14:val="tx1"/>
                  </w14:solidFill>
                </w14:textFill>
              </w:rPr>
              <w:t>0</w:t>
            </w:r>
            <w:r>
              <w:rPr>
                <w:rFonts w:hint="eastAsia" w:ascii="Times New Roman" w:hAnsi="Times New Roman" w:eastAsiaTheme="minorEastAsia"/>
                <w:color w:val="000000" w:themeColor="text1"/>
                <w:sz w:val="24"/>
                <w:szCs w:val="24"/>
                <w:lang w:val="en-US" w:eastAsia="zh-CN"/>
                <w14:textFill>
                  <w14:solidFill>
                    <w14:schemeClr w14:val="tx1"/>
                  </w14:solidFill>
                </w14:textFill>
              </w:rPr>
              <w:t>8</w:t>
            </w:r>
            <w:r>
              <w:rPr>
                <w:rFonts w:ascii="Times New Roman" w:hAnsi="Times New Roman" w:eastAsiaTheme="minorEastAsia"/>
                <w:color w:val="000000" w:themeColor="text1"/>
                <w:sz w:val="24"/>
                <w:szCs w:val="24"/>
                <w14:textFill>
                  <w14:solidFill>
                    <w14:schemeClr w14:val="tx1"/>
                  </w14:solidFill>
                </w14:textFill>
              </w:rPr>
              <w:t>.</w:t>
            </w:r>
            <w:r>
              <w:rPr>
                <w:rFonts w:hint="eastAsia" w:ascii="Times New Roman" w:hAnsi="Times New Roman" w:eastAsiaTheme="minorEastAsia"/>
                <w:color w:val="000000" w:themeColor="text1"/>
                <w:sz w:val="24"/>
                <w:szCs w:val="24"/>
                <w:lang w:val="en-US" w:eastAsia="zh-CN"/>
                <w14:textFill>
                  <w14:solidFill>
                    <w14:schemeClr w14:val="tx1"/>
                  </w14:solidFill>
                </w14:textFill>
              </w:rPr>
              <w:t>25</w:t>
            </w:r>
          </w:p>
        </w:tc>
        <w:tc>
          <w:tcPr>
            <w:tcW w:w="1046" w:type="pct"/>
            <w:vAlign w:val="center"/>
          </w:tcPr>
          <w:p>
            <w:pPr>
              <w:jc w:val="center"/>
              <w:rPr>
                <w:rFonts w:ascii="Times New Roman" w:hAnsi="Times New Roman" w:eastAsiaTheme="minorEastAsia"/>
                <w:sz w:val="24"/>
                <w:szCs w:val="24"/>
              </w:rPr>
            </w:pPr>
            <w:r>
              <w:rPr>
                <w:rFonts w:ascii="Times New Roman" w:hAnsi="Times New Roman" w:eastAsiaTheme="minorEastAsia"/>
                <w:color w:val="000000"/>
                <w:sz w:val="24"/>
                <w:szCs w:val="24"/>
              </w:rPr>
              <w:t>开工建设时间</w:t>
            </w:r>
          </w:p>
        </w:tc>
        <w:tc>
          <w:tcPr>
            <w:tcW w:w="2010" w:type="pct"/>
            <w:gridSpan w:val="3"/>
            <w:vAlign w:val="center"/>
          </w:tcPr>
          <w:p>
            <w:pPr>
              <w:jc w:val="center"/>
              <w:rPr>
                <w:rFonts w:hint="default" w:ascii="Times New Roman" w:hAnsi="Times New Roman" w:eastAsiaTheme="minorEastAsia"/>
                <w:sz w:val="24"/>
                <w:szCs w:val="24"/>
                <w:lang w:val="en-US" w:eastAsia="zh-CN"/>
              </w:rPr>
            </w:pPr>
            <w:r>
              <w:rPr>
                <w:rFonts w:hint="eastAsia" w:ascii="Times New Roman" w:hAnsi="Times New Roman" w:eastAsiaTheme="minorEastAsia"/>
                <w:color w:val="000000" w:themeColor="text1"/>
                <w:sz w:val="24"/>
                <w:szCs w:val="24"/>
                <w14:textFill>
                  <w14:solidFill>
                    <w14:schemeClr w14:val="tx1"/>
                  </w14:solidFill>
                </w14:textFill>
              </w:rPr>
              <w:t>2</w:t>
            </w:r>
            <w:r>
              <w:rPr>
                <w:rFonts w:ascii="Times New Roman" w:hAnsi="Times New Roman" w:eastAsiaTheme="minorEastAsia"/>
                <w:color w:val="000000" w:themeColor="text1"/>
                <w:sz w:val="24"/>
                <w:szCs w:val="24"/>
                <w14:textFill>
                  <w14:solidFill>
                    <w14:schemeClr w14:val="tx1"/>
                  </w14:solidFill>
                </w14:textFill>
              </w:rPr>
              <w:t>02</w:t>
            </w:r>
            <w:r>
              <w:rPr>
                <w:rFonts w:hint="eastAsia" w:ascii="Times New Roman" w:hAnsi="Times New Roman" w:eastAsiaTheme="minorEastAsia"/>
                <w:color w:val="000000" w:themeColor="text1"/>
                <w:sz w:val="24"/>
                <w:szCs w:val="24"/>
                <w:lang w:val="en-US" w:eastAsia="zh-CN"/>
                <w14:textFill>
                  <w14:solidFill>
                    <w14:schemeClr w14:val="tx1"/>
                  </w14:solidFill>
                </w14:textFill>
              </w:rPr>
              <w:t>3</w:t>
            </w:r>
            <w:r>
              <w:rPr>
                <w:rFonts w:ascii="Times New Roman" w:hAnsi="Times New Roman" w:eastAsiaTheme="minorEastAsia"/>
                <w:color w:val="000000" w:themeColor="text1"/>
                <w:sz w:val="24"/>
                <w:szCs w:val="24"/>
                <w14:textFill>
                  <w14:solidFill>
                    <w14:schemeClr w14:val="tx1"/>
                  </w14:solidFill>
                </w14:textFill>
              </w:rPr>
              <w:t>.</w:t>
            </w:r>
            <w:r>
              <w:rPr>
                <w:rFonts w:hint="eastAsia" w:ascii="Times New Roman" w:hAnsi="Times New Roman" w:eastAsiaTheme="minorEastAsia"/>
                <w:color w:val="000000" w:themeColor="text1"/>
                <w:sz w:val="24"/>
                <w:szCs w:val="24"/>
                <w:lang w:val="en-US" w:eastAsia="zh-CN"/>
                <w14:textFill>
                  <w14:solidFill>
                    <w14:schemeClr w14:val="tx1"/>
                  </w14:solidFill>
                </w14:textFill>
              </w:rPr>
              <w:t>2</w:t>
            </w:r>
            <w:r>
              <w:rPr>
                <w:rFonts w:ascii="Times New Roman" w:hAnsi="Times New Roman" w:eastAsiaTheme="minorEastAsia"/>
                <w:color w:val="000000" w:themeColor="text1"/>
                <w:sz w:val="24"/>
                <w:szCs w:val="24"/>
                <w14:textFill>
                  <w14:solidFill>
                    <w14:schemeClr w14:val="tx1"/>
                  </w14:solidFill>
                </w14:textFill>
              </w:rPr>
              <w:t>.</w:t>
            </w:r>
            <w:r>
              <w:rPr>
                <w:rFonts w:hint="eastAsia" w:ascii="Times New Roman" w:hAnsi="Times New Roman" w:eastAsiaTheme="minorEastAsia"/>
                <w:color w:val="000000" w:themeColor="text1"/>
                <w:sz w:val="24"/>
                <w:szCs w:val="24"/>
                <w:lang w:val="en-US" w:eastAsia="zh-CN"/>
                <w14:textFill>
                  <w14:solidFill>
                    <w14:schemeClr w14:val="tx1"/>
                  </w14:solidFill>
                </w14:textFill>
              </w:rPr>
              <w:t>25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4" w:hRule="atLeast"/>
        </w:trPr>
        <w:tc>
          <w:tcPr>
            <w:tcW w:w="850" w:type="pct"/>
            <w:vAlign w:val="center"/>
          </w:tcPr>
          <w:p>
            <w:pPr>
              <w:jc w:val="center"/>
              <w:rPr>
                <w:rFonts w:ascii="Times New Roman" w:hAnsi="Times New Roman" w:eastAsiaTheme="minorEastAsia"/>
                <w:sz w:val="24"/>
              </w:rPr>
            </w:pPr>
            <w:r>
              <w:rPr>
                <w:rFonts w:ascii="Times New Roman" w:hAnsi="Times New Roman" w:eastAsiaTheme="minorEastAsia"/>
                <w:color w:val="000000"/>
                <w:sz w:val="24"/>
              </w:rPr>
              <w:t>竣工时间</w:t>
            </w:r>
          </w:p>
        </w:tc>
        <w:tc>
          <w:tcPr>
            <w:tcW w:w="1094" w:type="pct"/>
            <w:vAlign w:val="center"/>
          </w:tcPr>
          <w:p>
            <w:pPr>
              <w:jc w:val="center"/>
              <w:rPr>
                <w:rFonts w:hint="default" w:ascii="Times New Roman" w:hAnsi="Times New Roman" w:eastAsiaTheme="minorEastAsia"/>
                <w:color w:val="000000" w:themeColor="text1"/>
                <w:sz w:val="24"/>
                <w:szCs w:val="24"/>
                <w:lang w:val="en-US" w:eastAsia="zh-CN"/>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202</w:t>
            </w:r>
            <w:r>
              <w:rPr>
                <w:rFonts w:hint="eastAsia" w:ascii="Times New Roman" w:hAnsi="Times New Roman" w:eastAsiaTheme="minorEastAsia"/>
                <w:color w:val="000000" w:themeColor="text1"/>
                <w:sz w:val="24"/>
                <w:szCs w:val="24"/>
                <w:lang w:val="en-US" w:eastAsia="zh-CN"/>
                <w14:textFill>
                  <w14:solidFill>
                    <w14:schemeClr w14:val="tx1"/>
                  </w14:solidFill>
                </w14:textFill>
              </w:rPr>
              <w:t>2</w:t>
            </w:r>
            <w:r>
              <w:rPr>
                <w:rFonts w:ascii="Times New Roman" w:hAnsi="Times New Roman" w:eastAsiaTheme="minorEastAsia"/>
                <w:color w:val="000000" w:themeColor="text1"/>
                <w:sz w:val="24"/>
                <w:szCs w:val="24"/>
                <w14:textFill>
                  <w14:solidFill>
                    <w14:schemeClr w14:val="tx1"/>
                  </w14:solidFill>
                </w14:textFill>
              </w:rPr>
              <w:t>.</w:t>
            </w:r>
            <w:r>
              <w:rPr>
                <w:rFonts w:hint="eastAsia" w:ascii="Times New Roman" w:hAnsi="Times New Roman" w:eastAsiaTheme="minorEastAsia"/>
                <w:color w:val="000000" w:themeColor="text1"/>
                <w:sz w:val="24"/>
                <w:szCs w:val="24"/>
                <w:lang w:val="en-US" w:eastAsia="zh-CN"/>
                <w14:textFill>
                  <w14:solidFill>
                    <w14:schemeClr w14:val="tx1"/>
                  </w14:solidFill>
                </w14:textFill>
              </w:rPr>
              <w:t>5</w:t>
            </w:r>
            <w:r>
              <w:rPr>
                <w:rFonts w:ascii="Times New Roman" w:hAnsi="Times New Roman" w:eastAsiaTheme="minorEastAsia"/>
                <w:color w:val="000000" w:themeColor="text1"/>
                <w:sz w:val="24"/>
                <w:szCs w:val="24"/>
                <w14:textFill>
                  <w14:solidFill>
                    <w14:schemeClr w14:val="tx1"/>
                  </w14:solidFill>
                </w14:textFill>
              </w:rPr>
              <w:t>.</w:t>
            </w:r>
            <w:r>
              <w:rPr>
                <w:rFonts w:hint="eastAsia" w:ascii="Times New Roman" w:hAnsi="Times New Roman" w:eastAsiaTheme="minorEastAsia"/>
                <w:color w:val="000000" w:themeColor="text1"/>
                <w:sz w:val="24"/>
                <w:szCs w:val="24"/>
                <w:lang w:val="en-US" w:eastAsia="zh-CN"/>
                <w14:textFill>
                  <w14:solidFill>
                    <w14:schemeClr w14:val="tx1"/>
                  </w14:solidFill>
                </w14:textFill>
              </w:rPr>
              <w:t>25</w:t>
            </w:r>
          </w:p>
        </w:tc>
        <w:tc>
          <w:tcPr>
            <w:tcW w:w="1046" w:type="pct"/>
            <w:vAlign w:val="center"/>
          </w:tcPr>
          <w:p>
            <w:pPr>
              <w:jc w:val="center"/>
              <w:rPr>
                <w:rFonts w:ascii="Times New Roman" w:hAnsi="Times New Roman" w:eastAsiaTheme="minorEastAsia"/>
                <w:sz w:val="24"/>
                <w:szCs w:val="24"/>
              </w:rPr>
            </w:pPr>
            <w:r>
              <w:rPr>
                <w:rFonts w:ascii="Times New Roman" w:hAnsi="Times New Roman" w:eastAsiaTheme="minorEastAsia"/>
                <w:color w:val="000000"/>
                <w:sz w:val="24"/>
                <w:szCs w:val="24"/>
              </w:rPr>
              <w:t>验收现场监测时间</w:t>
            </w:r>
          </w:p>
        </w:tc>
        <w:tc>
          <w:tcPr>
            <w:tcW w:w="2010" w:type="pct"/>
            <w:gridSpan w:val="3"/>
            <w:vAlign w:val="center"/>
          </w:tcPr>
          <w:p>
            <w:pPr>
              <w:jc w:val="center"/>
              <w:rPr>
                <w:rFonts w:hint="default" w:ascii="Times New Roman" w:hAnsi="Times New Roman"/>
                <w:sz w:val="24"/>
                <w:szCs w:val="24"/>
                <w:lang w:val="en-US" w:eastAsia="zh-CN"/>
              </w:rPr>
            </w:pPr>
            <w:r>
              <w:rPr>
                <w:rFonts w:ascii="Times New Roman" w:hAnsi="Times New Roman"/>
                <w:sz w:val="24"/>
                <w:szCs w:val="24"/>
              </w:rPr>
              <w:t>202</w:t>
            </w:r>
            <w:r>
              <w:rPr>
                <w:rFonts w:hint="eastAsia" w:ascii="Times New Roman" w:hAnsi="Times New Roman"/>
                <w:sz w:val="24"/>
                <w:szCs w:val="24"/>
                <w:lang w:val="en-US" w:eastAsia="zh-CN"/>
              </w:rPr>
              <w:t>3</w:t>
            </w:r>
            <w:r>
              <w:rPr>
                <w:rFonts w:ascii="Times New Roman" w:hAnsi="Times New Roman"/>
                <w:sz w:val="24"/>
                <w:szCs w:val="24"/>
              </w:rPr>
              <w:t>.</w:t>
            </w:r>
            <w:r>
              <w:rPr>
                <w:rFonts w:hint="eastAsia" w:ascii="Times New Roman" w:hAnsi="Times New Roman"/>
                <w:sz w:val="24"/>
                <w:szCs w:val="24"/>
                <w:lang w:val="en-US" w:eastAsia="zh-CN"/>
              </w:rPr>
              <w:t>06</w:t>
            </w:r>
            <w:r>
              <w:rPr>
                <w:rFonts w:hint="eastAsia" w:ascii="Times New Roman" w:hAnsi="Times New Roman"/>
                <w:sz w:val="24"/>
                <w:szCs w:val="24"/>
              </w:rPr>
              <w:t>.</w:t>
            </w:r>
            <w:r>
              <w:rPr>
                <w:rFonts w:hint="eastAsia" w:ascii="Times New Roman" w:hAnsi="Times New Roman"/>
                <w:sz w:val="24"/>
                <w:szCs w:val="24"/>
                <w:lang w:val="en-US" w:eastAsia="zh-CN"/>
              </w:rPr>
              <w:t>06</w:t>
            </w:r>
            <w:r>
              <w:rPr>
                <w:rFonts w:ascii="Times New Roman" w:hAnsi="Times New Roman"/>
                <w:sz w:val="24"/>
                <w:szCs w:val="24"/>
              </w:rPr>
              <w:t>-202</w:t>
            </w:r>
            <w:r>
              <w:rPr>
                <w:rFonts w:hint="eastAsia" w:ascii="Times New Roman" w:hAnsi="Times New Roman"/>
                <w:sz w:val="24"/>
                <w:szCs w:val="24"/>
                <w:lang w:val="en-US" w:eastAsia="zh-CN"/>
              </w:rPr>
              <w:t>3</w:t>
            </w:r>
            <w:r>
              <w:rPr>
                <w:rFonts w:hint="eastAsia" w:ascii="Times New Roman" w:hAnsi="Times New Roman"/>
                <w:sz w:val="24"/>
                <w:szCs w:val="24"/>
              </w:rPr>
              <w:t>.</w:t>
            </w:r>
            <w:r>
              <w:rPr>
                <w:rFonts w:hint="eastAsia" w:ascii="Times New Roman" w:hAnsi="Times New Roman"/>
                <w:sz w:val="24"/>
                <w:szCs w:val="24"/>
                <w:lang w:val="en-US" w:eastAsia="zh-CN"/>
              </w:rPr>
              <w:t>06.09；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jc w:val="center"/>
              <w:rPr>
                <w:rFonts w:ascii="Times New Roman" w:hAnsi="Times New Roman" w:eastAsiaTheme="minorEastAsia"/>
                <w:color w:val="000000"/>
                <w:sz w:val="24"/>
              </w:rPr>
            </w:pPr>
            <w:r>
              <w:rPr>
                <w:rFonts w:ascii="Times New Roman" w:hAnsi="Times New Roman" w:eastAsiaTheme="minorEastAsia"/>
                <w:color w:val="000000"/>
                <w:sz w:val="24"/>
              </w:rPr>
              <w:t>环评报告表</w:t>
            </w:r>
          </w:p>
          <w:p>
            <w:pPr>
              <w:jc w:val="center"/>
              <w:rPr>
                <w:rFonts w:ascii="Times New Roman" w:hAnsi="Times New Roman" w:eastAsiaTheme="minorEastAsia"/>
                <w:sz w:val="24"/>
              </w:rPr>
            </w:pPr>
            <w:r>
              <w:rPr>
                <w:rFonts w:ascii="Times New Roman" w:hAnsi="Times New Roman" w:eastAsiaTheme="minorEastAsia"/>
                <w:color w:val="000000"/>
                <w:sz w:val="24"/>
              </w:rPr>
              <w:t>审批部门</w:t>
            </w:r>
          </w:p>
        </w:tc>
        <w:tc>
          <w:tcPr>
            <w:tcW w:w="1094" w:type="pct"/>
            <w:vAlign w:val="center"/>
          </w:tcPr>
          <w:p>
            <w:pPr>
              <w:jc w:val="center"/>
              <w:rPr>
                <w:rFonts w:hint="default" w:ascii="Times New Roman" w:hAnsi="Times New Roman" w:eastAsiaTheme="minorEastAsia"/>
                <w:sz w:val="24"/>
                <w:szCs w:val="24"/>
                <w:lang w:val="en-US" w:eastAsia="zh-CN"/>
              </w:rPr>
            </w:pPr>
            <w:r>
              <w:rPr>
                <w:rFonts w:hint="default" w:ascii="Times New Roman" w:hAnsi="Times New Roman" w:eastAsiaTheme="minorEastAsia"/>
                <w:sz w:val="24"/>
                <w:szCs w:val="24"/>
                <w:lang w:val="en-US" w:eastAsia="zh-CN"/>
              </w:rPr>
              <w:t>苏州</w:t>
            </w:r>
            <w:r>
              <w:rPr>
                <w:rFonts w:hint="eastAsia" w:ascii="Times New Roman" w:hAnsi="Times New Roman" w:eastAsiaTheme="minorEastAsia"/>
                <w:sz w:val="24"/>
                <w:szCs w:val="24"/>
                <w:lang w:val="en-US" w:eastAsia="zh-CN"/>
              </w:rPr>
              <w:t>工业园区生态环境局</w:t>
            </w:r>
          </w:p>
        </w:tc>
        <w:tc>
          <w:tcPr>
            <w:tcW w:w="1046" w:type="pct"/>
            <w:vAlign w:val="center"/>
          </w:tcPr>
          <w:p>
            <w:pPr>
              <w:jc w:val="center"/>
              <w:rPr>
                <w:rFonts w:ascii="Times New Roman" w:hAnsi="Times New Roman" w:eastAsiaTheme="minorEastAsia"/>
                <w:color w:val="000000"/>
                <w:sz w:val="24"/>
                <w:szCs w:val="24"/>
              </w:rPr>
            </w:pPr>
            <w:r>
              <w:rPr>
                <w:rFonts w:ascii="Times New Roman" w:hAnsi="Times New Roman" w:eastAsiaTheme="minorEastAsia"/>
                <w:color w:val="000000"/>
                <w:sz w:val="24"/>
                <w:szCs w:val="24"/>
              </w:rPr>
              <w:t>环评报告表</w:t>
            </w:r>
          </w:p>
          <w:p>
            <w:pPr>
              <w:jc w:val="center"/>
              <w:rPr>
                <w:rFonts w:ascii="Times New Roman" w:hAnsi="Times New Roman" w:eastAsiaTheme="minorEastAsia"/>
                <w:sz w:val="24"/>
                <w:szCs w:val="24"/>
              </w:rPr>
            </w:pPr>
            <w:r>
              <w:rPr>
                <w:rFonts w:ascii="Times New Roman" w:hAnsi="Times New Roman" w:eastAsiaTheme="minorEastAsia"/>
                <w:color w:val="000000"/>
                <w:sz w:val="24"/>
                <w:szCs w:val="24"/>
              </w:rPr>
              <w:t>编制单位</w:t>
            </w:r>
          </w:p>
        </w:tc>
        <w:tc>
          <w:tcPr>
            <w:tcW w:w="2010" w:type="pct"/>
            <w:gridSpan w:val="3"/>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hint="eastAsia" w:ascii="Times New Roman" w:hAnsi="Times New Roman" w:eastAsiaTheme="minorEastAsia"/>
                <w:color w:val="000000" w:themeColor="text1"/>
                <w:sz w:val="24"/>
                <w:szCs w:val="24"/>
                <w14:textFill>
                  <w14:solidFill>
                    <w14:schemeClr w14:val="tx1"/>
                  </w14:solidFill>
                </w14:textFill>
              </w:rPr>
              <w:t>苏州市环科环保技术发展有限公司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jc w:val="center"/>
              <w:rPr>
                <w:rFonts w:ascii="Times New Roman" w:hAnsi="Times New Roman" w:eastAsiaTheme="minorEastAsia"/>
                <w:sz w:val="24"/>
              </w:rPr>
            </w:pPr>
            <w:r>
              <w:rPr>
                <w:rFonts w:ascii="Times New Roman" w:hAnsi="Times New Roman" w:eastAsiaTheme="minorEastAsia"/>
                <w:color w:val="000000"/>
                <w:sz w:val="24"/>
              </w:rPr>
              <w:t>环保设施设计单位</w:t>
            </w:r>
          </w:p>
        </w:tc>
        <w:tc>
          <w:tcPr>
            <w:tcW w:w="1094" w:type="pct"/>
            <w:vAlign w:val="center"/>
          </w:tcPr>
          <w:p>
            <w:pPr>
              <w:jc w:val="center"/>
              <w:rPr>
                <w:rFonts w:ascii="Times New Roman" w:hAnsi="Times New Roman" w:eastAsiaTheme="minorEastAsia"/>
                <w:sz w:val="24"/>
                <w:szCs w:val="24"/>
              </w:rPr>
            </w:pPr>
            <w:r>
              <w:rPr>
                <w:rFonts w:hint="eastAsia" w:ascii="Times New Roman" w:hAnsi="Times New Roman" w:eastAsiaTheme="minorEastAsia"/>
                <w:color w:val="000000" w:themeColor="text1"/>
                <w:sz w:val="24"/>
                <w:szCs w:val="24"/>
                <w14:textFill>
                  <w14:solidFill>
                    <w14:schemeClr w14:val="tx1"/>
                  </w14:solidFill>
                </w14:textFill>
              </w:rPr>
              <w:t>/</w:t>
            </w:r>
          </w:p>
        </w:tc>
        <w:tc>
          <w:tcPr>
            <w:tcW w:w="1046" w:type="pct"/>
            <w:vAlign w:val="center"/>
          </w:tcPr>
          <w:p>
            <w:pPr>
              <w:jc w:val="center"/>
              <w:rPr>
                <w:rFonts w:ascii="Times New Roman" w:hAnsi="Times New Roman" w:eastAsiaTheme="minorEastAsia"/>
                <w:sz w:val="24"/>
                <w:szCs w:val="24"/>
              </w:rPr>
            </w:pPr>
            <w:r>
              <w:rPr>
                <w:rFonts w:ascii="Times New Roman" w:hAnsi="Times New Roman" w:eastAsiaTheme="minorEastAsia"/>
                <w:color w:val="000000"/>
                <w:sz w:val="24"/>
                <w:szCs w:val="24"/>
              </w:rPr>
              <w:t>环保设施施工单位</w:t>
            </w:r>
          </w:p>
        </w:tc>
        <w:tc>
          <w:tcPr>
            <w:tcW w:w="2010" w:type="pct"/>
            <w:gridSpan w:val="3"/>
            <w:vAlign w:val="center"/>
          </w:tcPr>
          <w:p>
            <w:pPr>
              <w:jc w:val="center"/>
              <w:rPr>
                <w:rFonts w:ascii="Times New Roman" w:hAnsi="Times New Roman" w:eastAsiaTheme="minorEastAsia"/>
                <w:sz w:val="24"/>
                <w:szCs w:val="24"/>
              </w:rPr>
            </w:pPr>
            <w:r>
              <w:rPr>
                <w:rFonts w:hint="eastAsia" w:ascii="Times New Roman" w:hAnsi="Times New Roman" w:eastAsiaTheme="minorEastAsia"/>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jc w:val="center"/>
              <w:rPr>
                <w:rFonts w:ascii="Times New Roman" w:hAnsi="Times New Roman" w:eastAsiaTheme="minorEastAsia"/>
                <w:sz w:val="24"/>
              </w:rPr>
            </w:pPr>
            <w:r>
              <w:rPr>
                <w:rFonts w:ascii="Times New Roman" w:hAnsi="Times New Roman" w:eastAsiaTheme="minorEastAsia"/>
                <w:color w:val="000000"/>
                <w:sz w:val="24"/>
              </w:rPr>
              <w:t>投资总概算</w:t>
            </w:r>
          </w:p>
        </w:tc>
        <w:tc>
          <w:tcPr>
            <w:tcW w:w="1094" w:type="pct"/>
            <w:vAlign w:val="center"/>
          </w:tcPr>
          <w:p>
            <w:pPr>
              <w:jc w:val="center"/>
              <w:rPr>
                <w:rFonts w:ascii="Times New Roman" w:hAnsi="Times New Roman" w:eastAsiaTheme="minorEastAsia"/>
                <w:sz w:val="24"/>
                <w:szCs w:val="24"/>
              </w:rPr>
            </w:pPr>
            <w:r>
              <w:rPr>
                <w:rFonts w:hint="eastAsia" w:ascii="Times New Roman" w:hAnsi="Times New Roman" w:eastAsiaTheme="minorEastAsia"/>
                <w:color w:val="000000"/>
                <w:sz w:val="24"/>
                <w:szCs w:val="24"/>
                <w:lang w:val="en-US" w:eastAsia="zh-CN"/>
              </w:rPr>
              <w:t>1050</w:t>
            </w:r>
            <w:r>
              <w:rPr>
                <w:rFonts w:ascii="Times New Roman" w:hAnsi="Times New Roman" w:eastAsiaTheme="minorEastAsia"/>
                <w:color w:val="000000"/>
                <w:sz w:val="24"/>
                <w:szCs w:val="24"/>
              </w:rPr>
              <w:t>万元</w:t>
            </w:r>
          </w:p>
        </w:tc>
        <w:tc>
          <w:tcPr>
            <w:tcW w:w="1046" w:type="pct"/>
            <w:vAlign w:val="center"/>
          </w:tcPr>
          <w:p>
            <w:pPr>
              <w:jc w:val="center"/>
              <w:rPr>
                <w:rFonts w:ascii="Times New Roman" w:hAnsi="Times New Roman" w:eastAsiaTheme="minorEastAsia"/>
                <w:sz w:val="24"/>
                <w:szCs w:val="24"/>
              </w:rPr>
            </w:pPr>
            <w:r>
              <w:rPr>
                <w:rFonts w:ascii="Times New Roman" w:hAnsi="Times New Roman" w:eastAsiaTheme="minorEastAsia"/>
                <w:color w:val="000000"/>
                <w:sz w:val="24"/>
                <w:szCs w:val="24"/>
              </w:rPr>
              <w:t>环保投资总概算</w:t>
            </w:r>
          </w:p>
        </w:tc>
        <w:tc>
          <w:tcPr>
            <w:tcW w:w="599" w:type="pct"/>
            <w:vAlign w:val="center"/>
          </w:tcPr>
          <w:p>
            <w:pPr>
              <w:jc w:val="center"/>
              <w:rPr>
                <w:rFonts w:ascii="Times New Roman" w:hAnsi="Times New Roman" w:eastAsiaTheme="minorEastAsia"/>
                <w:sz w:val="24"/>
                <w:szCs w:val="24"/>
              </w:rPr>
            </w:pPr>
            <w:r>
              <w:rPr>
                <w:rFonts w:hint="eastAsia" w:ascii="Times New Roman" w:hAnsi="Times New Roman" w:eastAsiaTheme="minorEastAsia"/>
                <w:color w:val="000000"/>
                <w:sz w:val="24"/>
                <w:szCs w:val="24"/>
                <w:lang w:val="en-US" w:eastAsia="zh-CN"/>
              </w:rPr>
              <w:t>90</w:t>
            </w:r>
            <w:r>
              <w:rPr>
                <w:rFonts w:ascii="Times New Roman" w:hAnsi="Times New Roman" w:eastAsiaTheme="minorEastAsia"/>
                <w:color w:val="000000"/>
                <w:sz w:val="24"/>
                <w:szCs w:val="24"/>
              </w:rPr>
              <w:t>万元</w:t>
            </w:r>
          </w:p>
        </w:tc>
        <w:tc>
          <w:tcPr>
            <w:tcW w:w="506" w:type="pct"/>
            <w:vAlign w:val="center"/>
          </w:tcPr>
          <w:p>
            <w:pPr>
              <w:jc w:val="center"/>
              <w:rPr>
                <w:rFonts w:ascii="Times New Roman" w:hAnsi="Times New Roman" w:eastAsiaTheme="minorEastAsia"/>
                <w:sz w:val="24"/>
                <w:szCs w:val="24"/>
              </w:rPr>
            </w:pPr>
            <w:r>
              <w:rPr>
                <w:rFonts w:ascii="Times New Roman" w:hAnsi="Times New Roman" w:eastAsiaTheme="minorEastAsia"/>
                <w:color w:val="000000"/>
                <w:sz w:val="24"/>
                <w:szCs w:val="24"/>
              </w:rPr>
              <w:t>比例</w:t>
            </w:r>
          </w:p>
        </w:tc>
        <w:tc>
          <w:tcPr>
            <w:tcW w:w="905" w:type="pct"/>
            <w:vAlign w:val="center"/>
          </w:tcPr>
          <w:p>
            <w:pPr>
              <w:jc w:val="center"/>
              <w:rPr>
                <w:rFonts w:ascii="Times New Roman" w:hAnsi="Times New Roman" w:eastAsiaTheme="minorEastAsia"/>
                <w:sz w:val="24"/>
                <w:szCs w:val="24"/>
              </w:rPr>
            </w:pPr>
            <w:r>
              <w:rPr>
                <w:rFonts w:hint="eastAsia" w:ascii="Times New Roman" w:hAnsi="Times New Roman" w:eastAsiaTheme="minorEastAsia"/>
                <w:color w:val="000000"/>
                <w:sz w:val="24"/>
                <w:szCs w:val="24"/>
                <w:lang w:val="en-US" w:eastAsia="zh-CN"/>
              </w:rPr>
              <w:t>8.6</w:t>
            </w:r>
            <w:r>
              <w:rPr>
                <w:rFonts w:ascii="Times New Roman" w:hAnsi="Times New Roman" w:eastAsiaTheme="minorEastAsia"/>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jc w:val="center"/>
              <w:rPr>
                <w:rFonts w:ascii="Times New Roman" w:hAnsi="Times New Roman" w:eastAsiaTheme="minorEastAsia"/>
                <w:sz w:val="24"/>
              </w:rPr>
            </w:pPr>
            <w:r>
              <w:rPr>
                <w:rFonts w:ascii="Times New Roman" w:hAnsi="Times New Roman" w:eastAsiaTheme="minorEastAsia"/>
                <w:color w:val="000000"/>
                <w:sz w:val="24"/>
              </w:rPr>
              <w:t>实际</w:t>
            </w:r>
            <w:r>
              <w:rPr>
                <w:rFonts w:hint="eastAsia" w:ascii="Times New Roman" w:hAnsi="Times New Roman" w:eastAsiaTheme="minorEastAsia"/>
                <w:color w:val="000000"/>
                <w:sz w:val="24"/>
              </w:rPr>
              <w:t>投资</w:t>
            </w:r>
          </w:p>
        </w:tc>
        <w:tc>
          <w:tcPr>
            <w:tcW w:w="1094" w:type="pct"/>
            <w:vAlign w:val="center"/>
          </w:tcPr>
          <w:p>
            <w:pPr>
              <w:jc w:val="center"/>
              <w:rPr>
                <w:rFonts w:ascii="Times New Roman" w:hAnsi="Times New Roman" w:eastAsiaTheme="minorEastAsia"/>
                <w:color w:val="FF0000"/>
                <w:sz w:val="24"/>
                <w:szCs w:val="24"/>
              </w:rPr>
            </w:pPr>
            <w:r>
              <w:rPr>
                <w:rFonts w:hint="eastAsia" w:ascii="Times New Roman" w:hAnsi="Times New Roman" w:eastAsiaTheme="minorEastAsia"/>
                <w:color w:val="000000" w:themeColor="text1"/>
                <w:sz w:val="24"/>
                <w:szCs w:val="24"/>
                <w:lang w:val="en-US" w:eastAsia="zh-CN"/>
                <w14:textFill>
                  <w14:solidFill>
                    <w14:schemeClr w14:val="tx1"/>
                  </w14:solidFill>
                </w14:textFill>
              </w:rPr>
              <w:t>1050</w:t>
            </w:r>
            <w:r>
              <w:rPr>
                <w:rFonts w:ascii="Times New Roman" w:hAnsi="Times New Roman" w:eastAsiaTheme="minorEastAsia"/>
                <w:color w:val="000000" w:themeColor="text1"/>
                <w:sz w:val="24"/>
                <w:szCs w:val="24"/>
                <w14:textFill>
                  <w14:solidFill>
                    <w14:schemeClr w14:val="tx1"/>
                  </w14:solidFill>
                </w14:textFill>
              </w:rPr>
              <w:t>万元</w:t>
            </w:r>
          </w:p>
        </w:tc>
        <w:tc>
          <w:tcPr>
            <w:tcW w:w="1046" w:type="pct"/>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环保投资</w:t>
            </w:r>
          </w:p>
        </w:tc>
        <w:tc>
          <w:tcPr>
            <w:tcW w:w="599" w:type="pct"/>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hint="eastAsia" w:ascii="Times New Roman" w:hAnsi="Times New Roman" w:eastAsiaTheme="minorEastAsia"/>
                <w:color w:val="000000" w:themeColor="text1"/>
                <w:sz w:val="24"/>
                <w:szCs w:val="24"/>
                <w:lang w:val="en-US" w:eastAsia="zh-CN"/>
                <w14:textFill>
                  <w14:solidFill>
                    <w14:schemeClr w14:val="tx1"/>
                  </w14:solidFill>
                </w14:textFill>
              </w:rPr>
              <w:t>90</w:t>
            </w:r>
            <w:r>
              <w:rPr>
                <w:rFonts w:ascii="Times New Roman" w:hAnsi="Times New Roman" w:eastAsiaTheme="minorEastAsia"/>
                <w:color w:val="000000" w:themeColor="text1"/>
                <w:sz w:val="24"/>
                <w:szCs w:val="24"/>
                <w14:textFill>
                  <w14:solidFill>
                    <w14:schemeClr w14:val="tx1"/>
                  </w14:solidFill>
                </w14:textFill>
              </w:rPr>
              <w:t>万元</w:t>
            </w:r>
          </w:p>
        </w:tc>
        <w:tc>
          <w:tcPr>
            <w:tcW w:w="506" w:type="pct"/>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比例</w:t>
            </w:r>
          </w:p>
        </w:tc>
        <w:tc>
          <w:tcPr>
            <w:tcW w:w="905" w:type="pct"/>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hint="eastAsia" w:ascii="Times New Roman" w:hAnsi="Times New Roman" w:eastAsiaTheme="minorEastAsia"/>
                <w:color w:val="000000" w:themeColor="text1"/>
                <w:sz w:val="24"/>
                <w:szCs w:val="24"/>
                <w:lang w:val="en-US" w:eastAsia="zh-CN"/>
                <w14:textFill>
                  <w14:solidFill>
                    <w14:schemeClr w14:val="tx1"/>
                  </w14:solidFill>
                </w14:textFill>
              </w:rPr>
              <w:t>8.6</w:t>
            </w:r>
            <w:r>
              <w:rPr>
                <w:rFonts w:ascii="Times New Roman" w:hAnsi="Times New Roman" w:eastAsiaTheme="minorEastAsia"/>
                <w:color w:val="000000" w:themeColor="text1"/>
                <w:sz w:val="24"/>
                <w:szCs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850" w:type="pct"/>
            <w:vAlign w:val="center"/>
          </w:tcPr>
          <w:p>
            <w:pPr>
              <w:jc w:val="center"/>
              <w:rPr>
                <w:rFonts w:ascii="Times New Roman" w:hAnsi="Times New Roman" w:eastAsiaTheme="minorEastAsia"/>
                <w:b/>
                <w:color w:val="000000"/>
                <w:sz w:val="24"/>
              </w:rPr>
            </w:pPr>
            <w:r>
              <w:rPr>
                <w:rFonts w:ascii="Times New Roman" w:hAnsi="Times New Roman" w:eastAsiaTheme="minorEastAsia"/>
                <w:b/>
                <w:color w:val="000000"/>
                <w:sz w:val="24"/>
              </w:rPr>
              <w:t>验收监测依据</w:t>
            </w:r>
          </w:p>
        </w:tc>
        <w:tc>
          <w:tcPr>
            <w:tcW w:w="4150" w:type="pct"/>
            <w:gridSpan w:val="5"/>
            <w:vAlign w:val="center"/>
          </w:tcPr>
          <w:p>
            <w:pPr>
              <w:pStyle w:val="26"/>
              <w:widowControl/>
              <w:snapToGrid w:val="0"/>
              <w:spacing w:line="276" w:lineRule="auto"/>
              <w:ind w:firstLine="0"/>
              <w:rPr>
                <w:rFonts w:eastAsiaTheme="minorEastAsia"/>
                <w:color w:val="000000"/>
                <w:sz w:val="24"/>
                <w:szCs w:val="24"/>
              </w:rPr>
            </w:pPr>
            <w:r>
              <w:rPr>
                <w:rFonts w:eastAsiaTheme="minorEastAsia"/>
                <w:color w:val="000000"/>
                <w:sz w:val="24"/>
                <w:szCs w:val="24"/>
              </w:rPr>
              <w:t>1、《建设项目环境保护管理条例》国务院令第682号，2017.7.16；</w:t>
            </w:r>
          </w:p>
          <w:p>
            <w:pPr>
              <w:pStyle w:val="26"/>
              <w:widowControl/>
              <w:snapToGrid w:val="0"/>
              <w:spacing w:line="276" w:lineRule="auto"/>
              <w:ind w:firstLine="0"/>
              <w:rPr>
                <w:rFonts w:eastAsiaTheme="minorEastAsia"/>
                <w:color w:val="000000"/>
                <w:sz w:val="24"/>
                <w:szCs w:val="24"/>
              </w:rPr>
            </w:pPr>
            <w:r>
              <w:rPr>
                <w:rFonts w:eastAsiaTheme="minorEastAsia"/>
                <w:color w:val="000000"/>
                <w:sz w:val="24"/>
                <w:szCs w:val="24"/>
              </w:rPr>
              <w:t>2、《建设项目竣工环境保护验收技术指南 污染影响类》生态环境部公告2018年第9号，2018.5.15；</w:t>
            </w:r>
          </w:p>
          <w:p>
            <w:pPr>
              <w:pStyle w:val="26"/>
              <w:widowControl/>
              <w:snapToGrid w:val="0"/>
              <w:spacing w:line="276" w:lineRule="auto"/>
              <w:ind w:firstLine="0"/>
              <w:rPr>
                <w:rFonts w:eastAsiaTheme="minorEastAsia"/>
                <w:color w:val="000000"/>
                <w:sz w:val="24"/>
                <w:szCs w:val="24"/>
              </w:rPr>
            </w:pPr>
            <w:r>
              <w:rPr>
                <w:rFonts w:eastAsiaTheme="minorEastAsia"/>
                <w:color w:val="000000"/>
                <w:sz w:val="24"/>
                <w:szCs w:val="24"/>
              </w:rPr>
              <w:t>3、《关于规范建设单位自主开展建设项目竣工环境保护验收的通知》意见的通知；</w:t>
            </w:r>
          </w:p>
          <w:p>
            <w:pPr>
              <w:pStyle w:val="26"/>
              <w:widowControl/>
              <w:snapToGrid w:val="0"/>
              <w:spacing w:line="276" w:lineRule="auto"/>
              <w:ind w:firstLine="0"/>
              <w:rPr>
                <w:rFonts w:eastAsiaTheme="minorEastAsia"/>
                <w:color w:val="000000"/>
                <w:sz w:val="24"/>
                <w:szCs w:val="24"/>
              </w:rPr>
            </w:pPr>
            <w:r>
              <w:rPr>
                <w:rFonts w:eastAsiaTheme="minorEastAsia"/>
                <w:color w:val="000000"/>
                <w:sz w:val="24"/>
                <w:szCs w:val="24"/>
              </w:rPr>
              <w:t>4、《关于进一步优化建设项目竣工环境保护验收监测（调查）相关工作的通知》，苏环规（2015年）3号，2015.10.10；</w:t>
            </w:r>
          </w:p>
          <w:p>
            <w:pPr>
              <w:pStyle w:val="26"/>
              <w:widowControl/>
              <w:snapToGrid w:val="0"/>
              <w:spacing w:line="276" w:lineRule="auto"/>
              <w:ind w:firstLine="0"/>
              <w:rPr>
                <w:rFonts w:eastAsiaTheme="minorEastAsia"/>
                <w:color w:val="000000"/>
                <w:sz w:val="24"/>
                <w:szCs w:val="24"/>
              </w:rPr>
            </w:pPr>
            <w:r>
              <w:rPr>
                <w:rFonts w:eastAsiaTheme="minorEastAsia"/>
                <w:color w:val="000000"/>
                <w:sz w:val="24"/>
                <w:szCs w:val="24"/>
              </w:rPr>
              <w:t>5、《关于转发国家环保总局&lt;关于建设项目保护设施竣工验收监测管理有关问题的通知&gt;的通知》，苏环控（2000年）48号，江苏省环境保护局；</w:t>
            </w:r>
          </w:p>
          <w:p>
            <w:pPr>
              <w:pStyle w:val="26"/>
              <w:widowControl/>
              <w:snapToGrid w:val="0"/>
              <w:spacing w:line="276" w:lineRule="auto"/>
              <w:ind w:firstLine="0"/>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6、</w:t>
            </w:r>
            <w:r>
              <w:rPr>
                <w:rFonts w:ascii="Times New Roman" w:hAnsi="Times New Roman" w:eastAsia="宋体"/>
                <w:color w:val="000000" w:themeColor="text1"/>
                <w:sz w:val="24"/>
                <w:szCs w:val="24"/>
                <w14:textFill>
                  <w14:solidFill>
                    <w14:schemeClr w14:val="tx1"/>
                  </w14:solidFill>
                </w14:textFill>
              </w:rPr>
              <w:t>《建设项目竣工环境保护验收暂行办法》（国环规环评[2017]4号）</w:t>
            </w:r>
            <w:r>
              <w:rPr>
                <w:rFonts w:hint="eastAsia" w:ascii="Times New Roman" w:hAnsi="Times New Roman" w:eastAsia="宋体"/>
                <w:color w:val="000000" w:themeColor="text1"/>
                <w:sz w:val="24"/>
                <w:szCs w:val="24"/>
                <w:lang w:eastAsia="zh-CN"/>
                <w14:textFill>
                  <w14:solidFill>
                    <w14:schemeClr w14:val="tx1"/>
                  </w14:solidFill>
                </w14:textFill>
              </w:rPr>
              <w:t>；</w:t>
            </w:r>
          </w:p>
          <w:p>
            <w:pPr>
              <w:pStyle w:val="26"/>
              <w:widowControl/>
              <w:snapToGrid w:val="0"/>
              <w:spacing w:line="276" w:lineRule="auto"/>
              <w:ind w:firstLine="0"/>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7、</w:t>
            </w:r>
            <w:r>
              <w:rPr>
                <w:rFonts w:ascii="Times New Roman" w:hAnsi="Times New Roman" w:eastAsia="宋体"/>
                <w:color w:val="000000" w:themeColor="text1"/>
                <w:sz w:val="24"/>
                <w:szCs w:val="24"/>
                <w14:textFill>
                  <w14:solidFill>
                    <w14:schemeClr w14:val="tx1"/>
                  </w14:solidFill>
                </w14:textFill>
              </w:rPr>
              <w:t>《建设项目竣工环境保护验收技术指南污染影响类》（生态环境部）</w:t>
            </w:r>
            <w:r>
              <w:rPr>
                <w:rFonts w:hint="eastAsia" w:ascii="Times New Roman" w:hAnsi="Times New Roman" w:eastAsia="宋体"/>
                <w:color w:val="000000" w:themeColor="text1"/>
                <w:sz w:val="24"/>
                <w:szCs w:val="24"/>
                <w:lang w:eastAsia="zh-CN"/>
                <w14:textFill>
                  <w14:solidFill>
                    <w14:schemeClr w14:val="tx1"/>
                  </w14:solidFill>
                </w14:textFill>
              </w:rPr>
              <w:t>；</w:t>
            </w:r>
          </w:p>
          <w:p>
            <w:pPr>
              <w:pStyle w:val="26"/>
              <w:widowControl/>
              <w:snapToGrid w:val="0"/>
              <w:spacing w:line="276" w:lineRule="auto"/>
              <w:ind w:firstLine="0"/>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8、</w:t>
            </w:r>
            <w:r>
              <w:rPr>
                <w:rFonts w:ascii="Times New Roman" w:hAnsi="Times New Roman" w:eastAsia="宋体"/>
                <w:color w:val="000000" w:themeColor="text1"/>
                <w:sz w:val="24"/>
                <w:szCs w:val="24"/>
                <w14:textFill>
                  <w14:solidFill>
                    <w14:schemeClr w14:val="tx1"/>
                  </w14:solidFill>
                </w14:textFill>
              </w:rPr>
              <w:t>《关于建设项目竣工环境保护验收有关事项的通知》（苏环办[2018]34号）</w:t>
            </w:r>
            <w:r>
              <w:rPr>
                <w:rFonts w:hint="eastAsia" w:ascii="Times New Roman" w:hAnsi="Times New Roman" w:eastAsia="宋体"/>
                <w:color w:val="000000" w:themeColor="text1"/>
                <w:sz w:val="24"/>
                <w:szCs w:val="24"/>
                <w:lang w:eastAsia="zh-CN"/>
                <w14:textFill>
                  <w14:solidFill>
                    <w14:schemeClr w14:val="tx1"/>
                  </w14:solidFill>
                </w14:textFill>
              </w:rPr>
              <w:t>；</w:t>
            </w:r>
          </w:p>
          <w:p>
            <w:pPr>
              <w:pStyle w:val="26"/>
              <w:widowControl/>
              <w:snapToGrid w:val="0"/>
              <w:spacing w:line="276" w:lineRule="auto"/>
              <w:ind w:firstLine="0"/>
              <w:rPr>
                <w:rFonts w:hint="eastAsia" w:ascii="Times New Roman" w:hAnsi="Times New Roman" w:eastAsiaTheme="minorEastAsia"/>
                <w:b/>
                <w:sz w:val="24"/>
                <w:szCs w:val="24"/>
                <w:lang w:eastAsia="zh-CN"/>
              </w:rPr>
            </w:pPr>
            <w:r>
              <w:rPr>
                <w:rFonts w:hint="eastAsia" w:eastAsiaTheme="minorEastAsia"/>
                <w:color w:val="000000"/>
                <w:sz w:val="24"/>
                <w:szCs w:val="24"/>
                <w:lang w:val="en-US" w:eastAsia="zh-CN"/>
              </w:rPr>
              <w:t>9</w:t>
            </w:r>
            <w:r>
              <w:rPr>
                <w:rFonts w:hint="eastAsia" w:eastAsiaTheme="minorEastAsia"/>
                <w:color w:val="000000"/>
                <w:sz w:val="24"/>
                <w:szCs w:val="24"/>
              </w:rPr>
              <w:t>、</w:t>
            </w:r>
            <w:r>
              <w:rPr>
                <w:rFonts w:hint="eastAsia" w:ascii="Times New Roman" w:hAnsi="Times New Roman" w:eastAsiaTheme="minorEastAsia"/>
                <w:b w:val="0"/>
                <w:bCs/>
                <w:sz w:val="24"/>
                <w:szCs w:val="24"/>
              </w:rPr>
              <w:t>《关于加强建设项目重大变动环评管理的通知（环办环评函﹝20</w:t>
            </w:r>
            <w:r>
              <w:rPr>
                <w:rFonts w:ascii="Times New Roman" w:hAnsi="Times New Roman" w:eastAsiaTheme="minorEastAsia"/>
                <w:b w:val="0"/>
                <w:bCs/>
                <w:sz w:val="24"/>
                <w:szCs w:val="24"/>
              </w:rPr>
              <w:t>20</w:t>
            </w:r>
            <w:r>
              <w:rPr>
                <w:rFonts w:hint="eastAsia" w:ascii="Times New Roman" w:hAnsi="Times New Roman" w:eastAsiaTheme="minorEastAsia"/>
                <w:b w:val="0"/>
                <w:bCs/>
                <w:sz w:val="24"/>
                <w:szCs w:val="24"/>
              </w:rPr>
              <w:t>﹞</w:t>
            </w:r>
            <w:r>
              <w:rPr>
                <w:rFonts w:ascii="Times New Roman" w:hAnsi="Times New Roman" w:eastAsiaTheme="minorEastAsia"/>
                <w:b w:val="0"/>
                <w:bCs/>
                <w:sz w:val="24"/>
                <w:szCs w:val="24"/>
              </w:rPr>
              <w:t>688</w:t>
            </w:r>
            <w:r>
              <w:rPr>
                <w:rFonts w:hint="eastAsia" w:ascii="Times New Roman" w:hAnsi="Times New Roman" w:eastAsiaTheme="minorEastAsia"/>
                <w:b w:val="0"/>
                <w:bCs/>
                <w:sz w:val="24"/>
                <w:szCs w:val="24"/>
              </w:rPr>
              <w:t>号）》</w:t>
            </w:r>
            <w:r>
              <w:rPr>
                <w:rFonts w:hint="eastAsia" w:eastAsiaTheme="minorEastAsia"/>
                <w:b w:val="0"/>
                <w:bCs/>
                <w:sz w:val="24"/>
                <w:szCs w:val="24"/>
                <w:lang w:eastAsia="zh-CN"/>
              </w:rPr>
              <w:t>；</w:t>
            </w:r>
          </w:p>
          <w:p>
            <w:pPr>
              <w:pStyle w:val="26"/>
              <w:widowControl/>
              <w:snapToGrid w:val="0"/>
              <w:spacing w:line="276" w:lineRule="auto"/>
              <w:ind w:firstLine="0"/>
              <w:rPr>
                <w:rFonts w:eastAsiaTheme="minorEastAsia"/>
                <w:sz w:val="24"/>
                <w:szCs w:val="24"/>
              </w:rPr>
            </w:pPr>
            <w:r>
              <w:rPr>
                <w:rFonts w:hint="eastAsia" w:eastAsiaTheme="minorEastAsia"/>
                <w:sz w:val="24"/>
                <w:szCs w:val="24"/>
                <w:lang w:val="en-US" w:eastAsia="zh-CN"/>
              </w:rPr>
              <w:t>10</w:t>
            </w:r>
            <w:r>
              <w:rPr>
                <w:rFonts w:hint="eastAsia" w:eastAsiaTheme="minorEastAsia"/>
                <w:sz w:val="24"/>
                <w:szCs w:val="24"/>
              </w:rPr>
              <w:t>、《</w:t>
            </w:r>
            <w:r>
              <w:rPr>
                <w:rFonts w:ascii="time" w:hAnsi="time" w:cs="宋体"/>
                <w:sz w:val="24"/>
                <w:szCs w:val="24"/>
                <w:lang w:val="en-US" w:eastAsia="zh-CN"/>
              </w:rPr>
              <w:t>威特立创能科技（苏州）有限公司</w:t>
            </w:r>
            <w:r>
              <w:rPr>
                <w:rFonts w:eastAsiaTheme="minorEastAsia"/>
                <w:bCs/>
                <w:sz w:val="24"/>
                <w:szCs w:val="24"/>
              </w:rPr>
              <w:t>环境影响评价报告</w:t>
            </w:r>
            <w:r>
              <w:rPr>
                <w:rFonts w:hint="eastAsia" w:eastAsiaTheme="minorEastAsia"/>
                <w:bCs/>
                <w:sz w:val="24"/>
                <w:szCs w:val="24"/>
              </w:rPr>
              <w:t>表</w:t>
            </w:r>
            <w:r>
              <w:rPr>
                <w:rFonts w:hint="eastAsia" w:eastAsiaTheme="minorEastAsia"/>
                <w:sz w:val="24"/>
                <w:szCs w:val="24"/>
              </w:rPr>
              <w:t>》</w:t>
            </w:r>
            <w:r>
              <w:rPr>
                <w:rFonts w:eastAsiaTheme="minorEastAsia"/>
                <w:color w:val="000000"/>
                <w:sz w:val="24"/>
                <w:szCs w:val="24"/>
              </w:rPr>
              <w:t>及其审批意见</w:t>
            </w:r>
            <w:r>
              <w:rPr>
                <w:rFonts w:hint="eastAsia" w:eastAsiaTheme="minorEastAsia"/>
                <w:color w:val="000000"/>
                <w:sz w:val="24"/>
                <w:szCs w:val="24"/>
              </w:rPr>
              <w:t>(</w:t>
            </w:r>
            <w:r>
              <w:rPr>
                <w:rFonts w:hint="eastAsia" w:eastAsiaTheme="minorEastAsia"/>
                <w:color w:val="000000"/>
                <w:sz w:val="24"/>
                <w:szCs w:val="24"/>
                <w:lang w:val="en-US" w:eastAsia="zh-CN"/>
              </w:rPr>
              <w:t>文号</w:t>
            </w:r>
            <w:r>
              <w:rPr>
                <w:rFonts w:hint="eastAsia" w:eastAsiaTheme="minorEastAsia"/>
                <w:color w:val="000000"/>
                <w:sz w:val="24"/>
                <w:szCs w:val="24"/>
              </w:rPr>
              <w:t>：</w:t>
            </w:r>
            <w:r>
              <w:rPr>
                <w:rFonts w:hint="eastAsia"/>
                <w:sz w:val="24"/>
                <w:szCs w:val="24"/>
                <w:lang w:val="en-US" w:eastAsia="zh-CN"/>
              </w:rPr>
              <w:t>H20221024</w:t>
            </w:r>
            <w:r>
              <w:rPr>
                <w:rFonts w:hint="eastAsia" w:eastAsiaTheme="minorEastAsia"/>
                <w:color w:val="000000"/>
                <w:sz w:val="24"/>
                <w:szCs w:val="24"/>
                <w:lang w:val="en-US" w:eastAsia="zh-CN"/>
              </w:rPr>
              <w:t>)</w:t>
            </w:r>
            <w:r>
              <w:rPr>
                <w:rFonts w:hint="eastAsia" w:eastAsiaTheme="minorEastAsia"/>
                <w:sz w:val="24"/>
                <w:szCs w:val="24"/>
              </w:rPr>
              <w:t>；</w:t>
            </w:r>
          </w:p>
          <w:p>
            <w:pPr>
              <w:pStyle w:val="26"/>
              <w:widowControl/>
              <w:snapToGrid w:val="0"/>
              <w:spacing w:line="276" w:lineRule="auto"/>
              <w:ind w:firstLine="0"/>
              <w:rPr>
                <w:rFonts w:eastAsiaTheme="minorEastAsia"/>
                <w:color w:val="000000"/>
                <w:sz w:val="24"/>
                <w:szCs w:val="24"/>
              </w:rPr>
            </w:pPr>
            <w:r>
              <w:rPr>
                <w:rFonts w:hint="eastAsia" w:eastAsiaTheme="minorEastAsia"/>
                <w:color w:val="000000"/>
                <w:sz w:val="24"/>
                <w:szCs w:val="24"/>
                <w:lang w:val="en-US" w:eastAsia="zh-CN"/>
              </w:rPr>
              <w:t>11</w:t>
            </w:r>
            <w:r>
              <w:rPr>
                <w:rFonts w:eastAsiaTheme="minorEastAsia"/>
                <w:color w:val="000000"/>
                <w:sz w:val="24"/>
                <w:szCs w:val="24"/>
              </w:rPr>
              <w:t>、建设</w:t>
            </w:r>
            <w:r>
              <w:rPr>
                <w:rFonts w:hint="eastAsia" w:eastAsiaTheme="minorEastAsia"/>
                <w:color w:val="000000"/>
                <w:sz w:val="24"/>
                <w:szCs w:val="24"/>
              </w:rPr>
              <w:t>单位</w:t>
            </w:r>
            <w:r>
              <w:rPr>
                <w:rFonts w:eastAsiaTheme="minorEastAsia"/>
                <w:color w:val="000000"/>
                <w:sz w:val="24"/>
                <w:szCs w:val="24"/>
              </w:rPr>
              <w:t>提供的其他技术资料。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765" w:hRule="atLeast"/>
        </w:trPr>
        <w:tc>
          <w:tcPr>
            <w:tcW w:w="850" w:type="pct"/>
            <w:vAlign w:val="center"/>
          </w:tcPr>
          <w:p>
            <w:pPr>
              <w:pStyle w:val="26"/>
              <w:widowControl/>
              <w:snapToGrid w:val="0"/>
              <w:ind w:left="0" w:firstLine="0"/>
              <w:jc w:val="center"/>
              <w:rPr>
                <w:rFonts w:eastAsiaTheme="minorEastAsia"/>
                <w:b/>
                <w:color w:val="000000"/>
                <w:szCs w:val="24"/>
              </w:rPr>
            </w:pPr>
            <w:r>
              <w:rPr>
                <w:rFonts w:eastAsiaTheme="minorEastAsia"/>
                <w:b/>
                <w:color w:val="000000"/>
                <w:szCs w:val="24"/>
              </w:rPr>
              <w:t>验收监测标准</w:t>
            </w:r>
          </w:p>
        </w:tc>
        <w:tc>
          <w:tcPr>
            <w:tcW w:w="4150" w:type="pct"/>
            <w:gridSpan w:val="5"/>
          </w:tcPr>
          <w:p>
            <w:pPr>
              <w:pStyle w:val="26"/>
              <w:widowControl/>
              <w:snapToGrid w:val="0"/>
              <w:ind w:firstLine="480" w:firstLineChars="200"/>
              <w:rPr>
                <w:rFonts w:hint="eastAsia" w:eastAsiaTheme="minorEastAsia"/>
                <w:color w:val="000000"/>
                <w:szCs w:val="24"/>
              </w:rPr>
            </w:pPr>
            <w:r>
              <w:rPr>
                <w:rFonts w:eastAsiaTheme="minorEastAsia"/>
                <w:color w:val="000000"/>
                <w:szCs w:val="24"/>
              </w:rPr>
              <w:t>1、</w:t>
            </w:r>
            <w:r>
              <w:rPr>
                <w:rFonts w:hint="eastAsia" w:eastAsiaTheme="minorEastAsia"/>
                <w:color w:val="000000"/>
                <w:szCs w:val="24"/>
              </w:rPr>
              <w:t>项目废气</w:t>
            </w:r>
            <w:r>
              <w:rPr>
                <w:rFonts w:eastAsiaTheme="minorEastAsia"/>
                <w:color w:val="000000"/>
                <w:szCs w:val="24"/>
              </w:rPr>
              <w:t>污染物</w:t>
            </w:r>
            <w:r>
              <w:rPr>
                <w:rFonts w:hint="eastAsia" w:eastAsiaTheme="minorEastAsia"/>
                <w:color w:val="000000"/>
                <w:szCs w:val="24"/>
              </w:rPr>
              <w:t>颗粒物、硫酸雾</w:t>
            </w:r>
            <w:r>
              <w:rPr>
                <w:rFonts w:hint="eastAsia" w:eastAsiaTheme="minorEastAsia"/>
                <w:color w:val="000000"/>
                <w:szCs w:val="24"/>
                <w:lang w:eastAsia="zh-CN"/>
              </w:rPr>
              <w:t>、</w:t>
            </w:r>
            <w:r>
              <w:rPr>
                <w:rFonts w:hint="eastAsia" w:eastAsiaTheme="minorEastAsia"/>
                <w:color w:val="000000"/>
                <w:szCs w:val="24"/>
                <w:lang w:val="en-US" w:eastAsia="zh-CN"/>
              </w:rPr>
              <w:t>非甲烷总烃</w:t>
            </w:r>
            <w:r>
              <w:rPr>
                <w:rFonts w:hint="eastAsia" w:eastAsiaTheme="minorEastAsia"/>
                <w:color w:val="000000"/>
                <w:szCs w:val="24"/>
              </w:rPr>
              <w:t>排放标准执行《大气污染物综合排放标准》（DB32/4041-2021）要求</w:t>
            </w:r>
            <w:r>
              <w:rPr>
                <w:rFonts w:hint="eastAsia" w:eastAsiaTheme="minorEastAsia"/>
                <w:color w:val="000000"/>
                <w:szCs w:val="24"/>
                <w:lang w:eastAsia="zh-CN"/>
              </w:rPr>
              <w:t>；</w:t>
            </w:r>
            <w:r>
              <w:rPr>
                <w:rFonts w:hint="eastAsia" w:eastAsiaTheme="minorEastAsia"/>
                <w:color w:val="000000"/>
                <w:szCs w:val="24"/>
                <w:lang w:val="en-US" w:eastAsia="zh-CN"/>
              </w:rPr>
              <w:t>燃气锅炉天燃气燃烧废气</w:t>
            </w:r>
            <w:r>
              <w:rPr>
                <w:rFonts w:hint="eastAsia" w:eastAsiaTheme="minorEastAsia"/>
                <w:color w:val="000000"/>
                <w:szCs w:val="24"/>
              </w:rPr>
              <w:t>执行</w:t>
            </w:r>
            <w:r>
              <w:rPr>
                <w:rFonts w:hint="eastAsia" w:eastAsiaTheme="minorEastAsia"/>
                <w:color w:val="000000"/>
                <w:szCs w:val="24"/>
                <w:lang w:val="en-US" w:eastAsia="zh-CN"/>
              </w:rPr>
              <w:t>《锅炉大气污染物排放标准》（</w:t>
            </w:r>
            <w:r>
              <w:rPr>
                <w:rFonts w:hint="eastAsia" w:eastAsiaTheme="minorEastAsia"/>
                <w:color w:val="000000"/>
                <w:szCs w:val="24"/>
                <w:lang w:eastAsia="zh-CN"/>
              </w:rPr>
              <w:t>DB32/4385-2022</w:t>
            </w:r>
            <w:r>
              <w:rPr>
                <w:rFonts w:hint="eastAsia" w:eastAsiaTheme="minorEastAsia"/>
                <w:color w:val="000000"/>
                <w:szCs w:val="24"/>
                <w:lang w:val="en-US" w:eastAsia="zh-CN"/>
              </w:rPr>
              <w:t>）表1及（苏府办〔2019〕67号）中燃气锅炉低氮改造NOx排放限值</w:t>
            </w:r>
            <w:r>
              <w:rPr>
                <w:rFonts w:hint="eastAsia" w:eastAsiaTheme="minorEastAsia"/>
                <w:color w:val="000000"/>
                <w:szCs w:val="24"/>
              </w:rPr>
              <w:t>，</w:t>
            </w:r>
            <w:r>
              <w:rPr>
                <w:rFonts w:hint="eastAsia" w:eastAsiaTheme="minorEastAsia"/>
                <w:color w:val="000000"/>
                <w:szCs w:val="24"/>
                <w:lang w:val="en-US" w:eastAsia="zh-CN"/>
              </w:rPr>
              <w:t>另外烘干设备天燃气燃烧废气执行《工业炉窑大气污染物排放标准》（DB32/3728-2019）表1、表3中标准限值</w:t>
            </w:r>
            <w:r>
              <w:rPr>
                <w:rFonts w:hint="eastAsia" w:eastAsiaTheme="minorEastAsia"/>
                <w:color w:val="000000"/>
                <w:szCs w:val="24"/>
              </w:rPr>
              <w:t>，具体标准数值如下：</w:t>
            </w:r>
          </w:p>
          <w:p>
            <w:pPr>
              <w:spacing w:line="360" w:lineRule="auto"/>
              <w:jc w:val="center"/>
              <w:rPr>
                <w:rFonts w:ascii="Times New Roman" w:hAnsi="Times New Roman" w:eastAsiaTheme="minorEastAsia"/>
                <w:b/>
                <w:bCs/>
                <w:color w:val="000000"/>
                <w:sz w:val="24"/>
              </w:rPr>
            </w:pPr>
            <w:r>
              <w:rPr>
                <w:rFonts w:ascii="Times New Roman" w:hAnsi="Times New Roman" w:eastAsiaTheme="minorEastAsia"/>
                <w:b/>
                <w:bCs/>
                <w:color w:val="000000"/>
                <w:sz w:val="24"/>
              </w:rPr>
              <w:t>表1</w:t>
            </w:r>
            <w:r>
              <w:rPr>
                <w:rFonts w:hint="eastAsia" w:ascii="Times New Roman" w:hAnsi="Times New Roman" w:eastAsiaTheme="minorEastAsia"/>
                <w:b/>
                <w:bCs/>
                <w:color w:val="000000"/>
                <w:sz w:val="24"/>
              </w:rPr>
              <w:t>-1</w:t>
            </w:r>
            <w:r>
              <w:rPr>
                <w:rFonts w:ascii="Times New Roman" w:hAnsi="Times New Roman" w:eastAsiaTheme="minorEastAsia"/>
                <w:b/>
                <w:bCs/>
                <w:color w:val="000000"/>
                <w:sz w:val="24"/>
              </w:rPr>
              <w:t xml:space="preserve">  </w:t>
            </w:r>
            <w:r>
              <w:rPr>
                <w:rFonts w:hint="eastAsia" w:ascii="Times New Roman" w:hAnsi="Times New Roman" w:eastAsiaTheme="minorEastAsia"/>
                <w:b/>
                <w:bCs/>
                <w:color w:val="000000"/>
                <w:sz w:val="24"/>
              </w:rPr>
              <w:t>废气排放标准限值表</w:t>
            </w:r>
          </w:p>
          <w:tbl>
            <w:tblPr>
              <w:tblStyle w:val="18"/>
              <w:tblW w:w="81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918"/>
              <w:gridCol w:w="888"/>
              <w:gridCol w:w="683"/>
              <w:gridCol w:w="937"/>
              <w:gridCol w:w="781"/>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vMerge w:val="restart"/>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污染物</w:t>
                  </w:r>
                </w:p>
              </w:tc>
              <w:tc>
                <w:tcPr>
                  <w:tcW w:w="2489" w:type="dxa"/>
                  <w:gridSpan w:val="3"/>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标准限值</w:t>
                  </w:r>
                </w:p>
              </w:tc>
              <w:tc>
                <w:tcPr>
                  <w:tcW w:w="1718" w:type="dxa"/>
                  <w:gridSpan w:val="2"/>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无组织排放浓度限值</w:t>
                  </w:r>
                </w:p>
              </w:tc>
              <w:tc>
                <w:tcPr>
                  <w:tcW w:w="2390" w:type="dxa"/>
                  <w:vMerge w:val="restart"/>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标准依据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600" w:type="dxa"/>
                  <w:vMerge w:val="continue"/>
                  <w:noWrap w:val="0"/>
                  <w:vAlign w:val="center"/>
                </w:tcPr>
                <w:p>
                  <w:pPr>
                    <w:jc w:val="center"/>
                    <w:rPr>
                      <w:rFonts w:ascii="Times New Roman" w:hAnsi="Times New Roman" w:eastAsiaTheme="minorEastAsia"/>
                      <w:color w:val="auto"/>
                      <w:sz w:val="18"/>
                      <w:szCs w:val="18"/>
                    </w:rPr>
                  </w:pPr>
                </w:p>
              </w:tc>
              <w:tc>
                <w:tcPr>
                  <w:tcW w:w="918"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排放浓度（mg/m</w:t>
                  </w:r>
                  <w:r>
                    <w:rPr>
                      <w:rFonts w:hint="eastAsia" w:ascii="Times New Roman" w:hAnsi="Times New Roman" w:eastAsiaTheme="minorEastAsia"/>
                      <w:color w:val="auto"/>
                      <w:sz w:val="18"/>
                      <w:szCs w:val="18"/>
                      <w:vertAlign w:val="superscript"/>
                    </w:rPr>
                    <w:t>3</w:t>
                  </w:r>
                  <w:r>
                    <w:rPr>
                      <w:rFonts w:hint="eastAsia" w:ascii="Times New Roman" w:hAnsi="Times New Roman" w:eastAsiaTheme="minorEastAsia"/>
                      <w:color w:val="auto"/>
                      <w:sz w:val="18"/>
                      <w:szCs w:val="18"/>
                    </w:rPr>
                    <w:t>）</w:t>
                  </w:r>
                </w:p>
              </w:tc>
              <w:tc>
                <w:tcPr>
                  <w:tcW w:w="888"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最高允许排放速率（Kg/h）</w:t>
                  </w:r>
                </w:p>
              </w:tc>
              <w:tc>
                <w:tcPr>
                  <w:tcW w:w="683"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排气筒高度（m）</w:t>
                  </w:r>
                </w:p>
              </w:tc>
              <w:tc>
                <w:tcPr>
                  <w:tcW w:w="937"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浓度</w:t>
                  </w:r>
                </w:p>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（mg/m</w:t>
                  </w:r>
                  <w:r>
                    <w:rPr>
                      <w:rFonts w:hint="eastAsia" w:ascii="Times New Roman" w:hAnsi="Times New Roman" w:eastAsiaTheme="minorEastAsia"/>
                      <w:color w:val="auto"/>
                      <w:sz w:val="18"/>
                      <w:szCs w:val="18"/>
                      <w:vertAlign w:val="superscript"/>
                    </w:rPr>
                    <w:t>3</w:t>
                  </w:r>
                  <w:r>
                    <w:rPr>
                      <w:rFonts w:hint="eastAsia" w:ascii="Times New Roman" w:hAnsi="Times New Roman" w:eastAsiaTheme="minorEastAsia"/>
                      <w:color w:val="auto"/>
                      <w:sz w:val="18"/>
                      <w:szCs w:val="18"/>
                    </w:rPr>
                    <w:t>）</w:t>
                  </w:r>
                </w:p>
              </w:tc>
              <w:tc>
                <w:tcPr>
                  <w:tcW w:w="781"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监控点</w:t>
                  </w:r>
                </w:p>
              </w:tc>
              <w:tc>
                <w:tcPr>
                  <w:tcW w:w="2390" w:type="dxa"/>
                  <w:vMerge w:val="continue"/>
                  <w:noWrap w:val="0"/>
                  <w:vAlign w:val="center"/>
                </w:tcPr>
                <w:p>
                  <w:pPr>
                    <w:jc w:val="center"/>
                    <w:rPr>
                      <w:rFonts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非甲烷总烃</w:t>
                  </w:r>
                </w:p>
              </w:tc>
              <w:tc>
                <w:tcPr>
                  <w:tcW w:w="918" w:type="dxa"/>
                  <w:noWrap w:val="0"/>
                  <w:vAlign w:val="center"/>
                </w:tcPr>
                <w:p>
                  <w:pPr>
                    <w:jc w:val="center"/>
                    <w:rPr>
                      <w:rFonts w:hint="default" w:ascii="Times New Roman" w:hAnsi="Times New Roman" w:eastAsiaTheme="minorEastAsia"/>
                      <w:color w:val="auto"/>
                      <w:sz w:val="18"/>
                      <w:szCs w:val="18"/>
                      <w:lang w:val="en-US" w:eastAsia="zh-CN"/>
                    </w:rPr>
                  </w:pPr>
                  <w:r>
                    <w:rPr>
                      <w:rFonts w:ascii="Times New Roman" w:hAnsi="Times New Roman" w:eastAsiaTheme="minorEastAsia"/>
                      <w:color w:val="auto"/>
                      <w:sz w:val="18"/>
                      <w:szCs w:val="18"/>
                    </w:rPr>
                    <w:t>60</w:t>
                  </w:r>
                </w:p>
              </w:tc>
              <w:tc>
                <w:tcPr>
                  <w:tcW w:w="888" w:type="dxa"/>
                  <w:noWrap w:val="0"/>
                  <w:vAlign w:val="center"/>
                </w:tcPr>
                <w:p>
                  <w:pPr>
                    <w:jc w:val="center"/>
                    <w:rPr>
                      <w:rFonts w:hint="eastAsia" w:ascii="Times New Roman" w:hAnsi="Times New Roman" w:eastAsiaTheme="minorEastAsia"/>
                      <w:color w:val="auto"/>
                      <w:sz w:val="18"/>
                      <w:szCs w:val="18"/>
                      <w:lang w:eastAsia="zh-CN"/>
                    </w:rPr>
                  </w:pPr>
                  <w:r>
                    <w:rPr>
                      <w:rFonts w:ascii="Times New Roman" w:hAnsi="Times New Roman" w:eastAsiaTheme="minorEastAsia"/>
                      <w:color w:val="auto"/>
                      <w:sz w:val="18"/>
                      <w:szCs w:val="18"/>
                    </w:rPr>
                    <w:t>3</w:t>
                  </w:r>
                </w:p>
              </w:tc>
              <w:tc>
                <w:tcPr>
                  <w:tcW w:w="683"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937" w:type="dxa"/>
                  <w:noWrap w:val="0"/>
                  <w:vAlign w:val="center"/>
                </w:tcPr>
                <w:p>
                  <w:pPr>
                    <w:jc w:val="center"/>
                    <w:rPr>
                      <w:rFonts w:hint="default" w:ascii="Times New Roman" w:hAnsi="Times New Roman" w:eastAsiaTheme="minorEastAsia"/>
                      <w:color w:val="auto"/>
                      <w:sz w:val="18"/>
                      <w:szCs w:val="18"/>
                      <w:lang w:val="en-US" w:eastAsia="zh-CN"/>
                    </w:rPr>
                  </w:pPr>
                  <w:r>
                    <w:rPr>
                      <w:rFonts w:ascii="Times New Roman" w:hAnsi="Times New Roman" w:eastAsiaTheme="minorEastAsia"/>
                      <w:color w:val="auto"/>
                      <w:sz w:val="18"/>
                      <w:szCs w:val="18"/>
                    </w:rPr>
                    <w:t>4.0</w:t>
                  </w:r>
                </w:p>
              </w:tc>
              <w:tc>
                <w:tcPr>
                  <w:tcW w:w="781" w:type="dxa"/>
                  <w:vMerge w:val="restart"/>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周界外浓度最高点</w:t>
                  </w:r>
                </w:p>
              </w:tc>
              <w:tc>
                <w:tcPr>
                  <w:tcW w:w="2390" w:type="dxa"/>
                  <w:vMerge w:val="restart"/>
                  <w:noWrap w:val="0"/>
                  <w:vAlign w:val="center"/>
                </w:tcPr>
                <w:p>
                  <w:pPr>
                    <w:jc w:val="center"/>
                    <w:rPr>
                      <w:rFonts w:hint="eastAsia" w:ascii="Times New Roman" w:hAnsi="Times New Roman" w:eastAsiaTheme="minorEastAsia"/>
                      <w:color w:val="auto"/>
                      <w:sz w:val="18"/>
                      <w:szCs w:val="18"/>
                      <w:lang w:eastAsia="zh-CN"/>
                    </w:rPr>
                  </w:pPr>
                  <w:r>
                    <w:rPr>
                      <w:rFonts w:hint="eastAsia" w:ascii="Times New Roman" w:hAnsi="Times New Roman" w:cs="宋体" w:eastAsiaTheme="minorEastAsia"/>
                      <w:color w:val="auto"/>
                      <w:sz w:val="18"/>
                      <w:szCs w:val="18"/>
                    </w:rPr>
                    <w:t>《大气污染物综合排放标准》（DB32/4041-2021）</w:t>
                  </w:r>
                  <w:r>
                    <w:rPr>
                      <w:rFonts w:hint="eastAsia" w:ascii="Times New Roman" w:hAnsi="Times New Roman" w:eastAsiaTheme="minorEastAsia"/>
                      <w:color w:val="auto"/>
                      <w:sz w:val="18"/>
                      <w:szCs w:val="18"/>
                    </w:rPr>
                    <w:t>表</w:t>
                  </w:r>
                  <w:r>
                    <w:rPr>
                      <w:rFonts w:hint="eastAsia" w:ascii="Times New Roman" w:hAnsi="Times New Roman" w:eastAsiaTheme="minorEastAsia"/>
                      <w:color w:val="auto"/>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颗粒物</w:t>
                  </w:r>
                </w:p>
              </w:tc>
              <w:tc>
                <w:tcPr>
                  <w:tcW w:w="918"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20</w:t>
                  </w:r>
                </w:p>
              </w:tc>
              <w:tc>
                <w:tcPr>
                  <w:tcW w:w="888"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1</w:t>
                  </w:r>
                </w:p>
              </w:tc>
              <w:tc>
                <w:tcPr>
                  <w:tcW w:w="683" w:type="dxa"/>
                  <w:noWrap w:val="0"/>
                  <w:vAlign w:val="center"/>
                </w:tcPr>
                <w:p>
                  <w:pPr>
                    <w:jc w:val="center"/>
                    <w:rPr>
                      <w:rFonts w:ascii="Times New Roman" w:hAnsi="Times New Roman" w:eastAsiaTheme="minorEastAsia"/>
                      <w:color w:val="auto"/>
                      <w:kern w:val="2"/>
                      <w:sz w:val="18"/>
                      <w:szCs w:val="18"/>
                      <w:lang w:val="en-US" w:eastAsia="zh-CN" w:bidi="ar-SA"/>
                    </w:rPr>
                  </w:pPr>
                  <w:r>
                    <w:rPr>
                      <w:rFonts w:ascii="Times New Roman" w:hAnsi="Times New Roman" w:eastAsiaTheme="minorEastAsia"/>
                      <w:color w:val="auto"/>
                      <w:sz w:val="18"/>
                      <w:szCs w:val="18"/>
                    </w:rPr>
                    <w:t>15</w:t>
                  </w:r>
                </w:p>
              </w:tc>
              <w:tc>
                <w:tcPr>
                  <w:tcW w:w="937"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0.5</w:t>
                  </w:r>
                </w:p>
              </w:tc>
              <w:tc>
                <w:tcPr>
                  <w:tcW w:w="781" w:type="dxa"/>
                  <w:vMerge w:val="continue"/>
                  <w:noWrap w:val="0"/>
                  <w:vAlign w:val="center"/>
                </w:tcPr>
                <w:p>
                  <w:pPr>
                    <w:jc w:val="center"/>
                    <w:rPr>
                      <w:rFonts w:hint="eastAsia" w:ascii="Times New Roman" w:hAnsi="Times New Roman" w:eastAsiaTheme="minorEastAsia"/>
                      <w:color w:val="auto"/>
                      <w:sz w:val="18"/>
                      <w:szCs w:val="18"/>
                    </w:rPr>
                  </w:pPr>
                </w:p>
              </w:tc>
              <w:tc>
                <w:tcPr>
                  <w:tcW w:w="2390" w:type="dxa"/>
                  <w:vMerge w:val="continue"/>
                  <w:noWrap w:val="0"/>
                  <w:vAlign w:val="center"/>
                </w:tcPr>
                <w:p>
                  <w:pPr>
                    <w:jc w:val="center"/>
                    <w:rPr>
                      <w:rFonts w:hint="eastAsia"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noWrap w:val="0"/>
                  <w:vAlign w:val="center"/>
                </w:tcPr>
                <w:p>
                  <w:pPr>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硫酸雾</w:t>
                  </w:r>
                </w:p>
              </w:tc>
              <w:tc>
                <w:tcPr>
                  <w:tcW w:w="918" w:type="dxa"/>
                  <w:noWrap w:val="0"/>
                  <w:vAlign w:val="center"/>
                </w:tcPr>
                <w:p>
                  <w:pPr>
                    <w:jc w:val="center"/>
                    <w:rPr>
                      <w:rFonts w:hint="eastAsia" w:ascii="Times New Roman" w:hAnsi="Times New Roman" w:eastAsiaTheme="minorEastAsia"/>
                      <w:color w:val="auto"/>
                      <w:sz w:val="18"/>
                      <w:szCs w:val="18"/>
                      <w:lang w:eastAsia="zh-CN"/>
                    </w:rPr>
                  </w:pPr>
                  <w:r>
                    <w:rPr>
                      <w:rFonts w:hint="eastAsia" w:ascii="Times New Roman" w:hAnsi="Times New Roman" w:eastAsiaTheme="minorEastAsia"/>
                      <w:color w:val="auto"/>
                      <w:sz w:val="18"/>
                      <w:szCs w:val="18"/>
                      <w:lang w:val="en-US" w:eastAsia="zh-CN"/>
                    </w:rPr>
                    <w:t>5</w:t>
                  </w:r>
                </w:p>
              </w:tc>
              <w:tc>
                <w:tcPr>
                  <w:tcW w:w="888"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1.</w:t>
                  </w:r>
                  <w:r>
                    <w:rPr>
                      <w:rFonts w:hint="eastAsia" w:ascii="Times New Roman" w:hAnsi="Times New Roman" w:eastAsiaTheme="minorEastAsia"/>
                      <w:color w:val="auto"/>
                      <w:sz w:val="18"/>
                      <w:szCs w:val="18"/>
                      <w:lang w:val="en-US" w:eastAsia="zh-CN"/>
                    </w:rPr>
                    <w:t>1</w:t>
                  </w:r>
                </w:p>
              </w:tc>
              <w:tc>
                <w:tcPr>
                  <w:tcW w:w="683"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15</w:t>
                  </w:r>
                </w:p>
              </w:tc>
              <w:tc>
                <w:tcPr>
                  <w:tcW w:w="937"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0.3</w:t>
                  </w:r>
                </w:p>
              </w:tc>
              <w:tc>
                <w:tcPr>
                  <w:tcW w:w="781" w:type="dxa"/>
                  <w:vMerge w:val="continue"/>
                  <w:noWrap w:val="0"/>
                  <w:vAlign w:val="center"/>
                </w:tcPr>
                <w:p>
                  <w:pPr>
                    <w:jc w:val="center"/>
                    <w:rPr>
                      <w:rFonts w:ascii="Times New Roman" w:hAnsi="Times New Roman" w:eastAsiaTheme="minorEastAsia"/>
                      <w:color w:val="auto"/>
                      <w:sz w:val="18"/>
                      <w:szCs w:val="18"/>
                    </w:rPr>
                  </w:pPr>
                </w:p>
              </w:tc>
              <w:tc>
                <w:tcPr>
                  <w:tcW w:w="2390" w:type="dxa"/>
                  <w:vMerge w:val="continue"/>
                  <w:noWrap w:val="0"/>
                  <w:vAlign w:val="center"/>
                </w:tcPr>
                <w:p>
                  <w:pPr>
                    <w:jc w:val="center"/>
                    <w:rPr>
                      <w:rFonts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SO</w:t>
                  </w:r>
                  <w:r>
                    <w:rPr>
                      <w:rFonts w:ascii="Times New Roman" w:hAnsi="Times New Roman" w:eastAsiaTheme="minorEastAsia"/>
                      <w:color w:val="auto"/>
                      <w:sz w:val="18"/>
                      <w:szCs w:val="18"/>
                      <w:vertAlign w:val="subscript"/>
                    </w:rPr>
                    <w:t>2</w:t>
                  </w:r>
                </w:p>
              </w:tc>
              <w:tc>
                <w:tcPr>
                  <w:tcW w:w="918" w:type="dxa"/>
                  <w:noWrap w:val="0"/>
                  <w:vAlign w:val="center"/>
                </w:tcPr>
                <w:p>
                  <w:pPr>
                    <w:jc w:val="center"/>
                    <w:rPr>
                      <w:rFonts w:hint="default" w:ascii="Times New Roman" w:hAnsi="Times New Roman" w:eastAsiaTheme="minorEastAsia"/>
                      <w:color w:val="auto"/>
                      <w:sz w:val="18"/>
                      <w:szCs w:val="18"/>
                      <w:vertAlign w:val="superscript"/>
                      <w:lang w:val="en-US" w:eastAsia="zh-CN"/>
                    </w:rPr>
                  </w:pPr>
                  <w:r>
                    <w:rPr>
                      <w:rFonts w:hint="eastAsia" w:ascii="Times New Roman" w:hAnsi="Times New Roman" w:eastAsiaTheme="minorEastAsia"/>
                      <w:color w:val="auto"/>
                      <w:sz w:val="18"/>
                      <w:szCs w:val="18"/>
                      <w:lang w:val="en-US" w:eastAsia="zh-CN"/>
                    </w:rPr>
                    <w:t>35</w:t>
                  </w:r>
                </w:p>
              </w:tc>
              <w:tc>
                <w:tcPr>
                  <w:tcW w:w="888" w:type="dxa"/>
                  <w:noWrap w:val="0"/>
                  <w:vAlign w:val="center"/>
                </w:tcPr>
                <w:p>
                  <w:pPr>
                    <w:jc w:val="center"/>
                    <w:rPr>
                      <w:rFonts w:hint="eastAsia"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683" w:type="dxa"/>
                  <w:vMerge w:val="restart"/>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≥8</w:t>
                  </w:r>
                </w:p>
              </w:tc>
              <w:tc>
                <w:tcPr>
                  <w:tcW w:w="937"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781" w:type="dxa"/>
                  <w:vMerge w:val="restart"/>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2390" w:type="dxa"/>
                  <w:vMerge w:val="restart"/>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lang w:val="en-US" w:eastAsia="zh-CN"/>
                    </w:rPr>
                    <w:t>《锅炉大气污染物排放标准》（</w:t>
                  </w:r>
                  <w:r>
                    <w:rPr>
                      <w:rFonts w:hint="eastAsia" w:ascii="Times New Roman" w:hAnsi="Times New Roman" w:cs="宋体" w:eastAsiaTheme="minorEastAsia"/>
                      <w:color w:val="auto"/>
                      <w:kern w:val="0"/>
                      <w:sz w:val="18"/>
                      <w:szCs w:val="18"/>
                    </w:rPr>
                    <w:t>DB32/4385-2022</w:t>
                  </w:r>
                  <w:r>
                    <w:rPr>
                      <w:rFonts w:hint="eastAsia" w:ascii="Times New Roman" w:hAnsi="Times New Roman" w:eastAsiaTheme="minorEastAsia"/>
                      <w:color w:val="auto"/>
                      <w:sz w:val="18"/>
                      <w:szCs w:val="18"/>
                      <w:lang w:val="en-US" w:eastAsia="zh-CN"/>
                    </w:rPr>
                    <w:t>）表1、</w:t>
                  </w:r>
                  <w:r>
                    <w:rPr>
                      <w:rFonts w:hint="eastAsia" w:ascii="Times New Roman" w:hAnsi="Times New Roman" w:eastAsiaTheme="minorEastAsia"/>
                      <w:color w:val="auto"/>
                      <w:sz w:val="18"/>
                      <w:szCs w:val="18"/>
                    </w:rPr>
                    <w:t>（苏府办〔2019〕67号）中燃气锅炉低氮改造NOx排放限值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600"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烟尘</w:t>
                  </w:r>
                </w:p>
              </w:tc>
              <w:tc>
                <w:tcPr>
                  <w:tcW w:w="918"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10</w:t>
                  </w:r>
                </w:p>
              </w:tc>
              <w:tc>
                <w:tcPr>
                  <w:tcW w:w="888"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683" w:type="dxa"/>
                  <w:vMerge w:val="continue"/>
                  <w:noWrap w:val="0"/>
                  <w:vAlign w:val="center"/>
                </w:tcPr>
                <w:p>
                  <w:pPr>
                    <w:jc w:val="center"/>
                    <w:rPr>
                      <w:rFonts w:hint="eastAsia" w:ascii="Times New Roman" w:hAnsi="Times New Roman" w:eastAsiaTheme="minorEastAsia"/>
                      <w:color w:val="auto"/>
                      <w:sz w:val="18"/>
                      <w:szCs w:val="18"/>
                      <w:lang w:val="en-US" w:eastAsia="zh-CN"/>
                    </w:rPr>
                  </w:pPr>
                </w:p>
              </w:tc>
              <w:tc>
                <w:tcPr>
                  <w:tcW w:w="937"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781" w:type="dxa"/>
                  <w:vMerge w:val="continue"/>
                  <w:noWrap w:val="0"/>
                  <w:vAlign w:val="center"/>
                </w:tcPr>
                <w:p>
                  <w:pPr>
                    <w:jc w:val="center"/>
                    <w:rPr>
                      <w:rFonts w:hint="eastAsia" w:ascii="Times New Roman" w:hAnsi="Times New Roman" w:eastAsiaTheme="minorEastAsia"/>
                      <w:color w:val="auto"/>
                      <w:sz w:val="18"/>
                      <w:szCs w:val="18"/>
                      <w:lang w:val="en-US" w:eastAsia="zh-CN"/>
                    </w:rPr>
                  </w:pPr>
                </w:p>
              </w:tc>
              <w:tc>
                <w:tcPr>
                  <w:tcW w:w="2390" w:type="dxa"/>
                  <w:vMerge w:val="continue"/>
                  <w:noWrap w:val="0"/>
                  <w:vAlign w:val="center"/>
                </w:tcPr>
                <w:p>
                  <w:pPr>
                    <w:jc w:val="center"/>
                    <w:rPr>
                      <w:rFonts w:hint="eastAsia"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00"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烟气黑度</w:t>
                  </w:r>
                </w:p>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（林格曼黑度，级）</w:t>
                  </w:r>
                </w:p>
              </w:tc>
              <w:tc>
                <w:tcPr>
                  <w:tcW w:w="918"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cs="Arial" w:eastAsiaTheme="minorEastAsia"/>
                      <w:color w:val="auto"/>
                      <w:sz w:val="18"/>
                      <w:szCs w:val="18"/>
                    </w:rPr>
                    <w:t>≤</w:t>
                  </w:r>
                  <w:r>
                    <w:rPr>
                      <w:rFonts w:hint="eastAsia" w:ascii="Times New Roman" w:hAnsi="Times New Roman" w:cs="Arial" w:eastAsiaTheme="minorEastAsia"/>
                      <w:color w:val="auto"/>
                      <w:sz w:val="18"/>
                      <w:szCs w:val="18"/>
                      <w:lang w:val="en-US" w:eastAsia="zh-CN"/>
                    </w:rPr>
                    <w:t>1</w:t>
                  </w:r>
                </w:p>
              </w:tc>
              <w:tc>
                <w:tcPr>
                  <w:tcW w:w="888" w:type="dxa"/>
                  <w:noWrap w:val="0"/>
                  <w:vAlign w:val="center"/>
                </w:tcPr>
                <w:p>
                  <w:pPr>
                    <w:jc w:val="center"/>
                    <w:rPr>
                      <w:rFonts w:hint="eastAsia"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683" w:type="dxa"/>
                  <w:vMerge w:val="continue"/>
                  <w:noWrap w:val="0"/>
                  <w:vAlign w:val="center"/>
                </w:tcPr>
                <w:p>
                  <w:pPr>
                    <w:jc w:val="center"/>
                    <w:rPr>
                      <w:rFonts w:hint="eastAsia" w:ascii="Times New Roman" w:hAnsi="Times New Roman" w:eastAsiaTheme="minorEastAsia"/>
                      <w:color w:val="auto"/>
                      <w:sz w:val="18"/>
                      <w:szCs w:val="18"/>
                    </w:rPr>
                  </w:pPr>
                </w:p>
              </w:tc>
              <w:tc>
                <w:tcPr>
                  <w:tcW w:w="937"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781" w:type="dxa"/>
                  <w:vMerge w:val="continue"/>
                  <w:noWrap w:val="0"/>
                  <w:vAlign w:val="center"/>
                </w:tcPr>
                <w:p>
                  <w:pPr>
                    <w:jc w:val="center"/>
                    <w:rPr>
                      <w:rFonts w:ascii="Times New Roman" w:hAnsi="Times New Roman" w:eastAsiaTheme="minorEastAsia"/>
                      <w:color w:val="auto"/>
                      <w:sz w:val="18"/>
                      <w:szCs w:val="18"/>
                    </w:rPr>
                  </w:pPr>
                </w:p>
              </w:tc>
              <w:tc>
                <w:tcPr>
                  <w:tcW w:w="2390" w:type="dxa"/>
                  <w:vMerge w:val="continue"/>
                  <w:noWrap w:val="0"/>
                  <w:vAlign w:val="center"/>
                </w:tcPr>
                <w:p>
                  <w:pPr>
                    <w:jc w:val="center"/>
                    <w:rPr>
                      <w:rFonts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600" w:type="dxa"/>
                  <w:noWrap w:val="0"/>
                  <w:vAlign w:val="center"/>
                </w:tcPr>
                <w:p>
                  <w:pPr>
                    <w:jc w:val="center"/>
                    <w:rPr>
                      <w:rFonts w:ascii="Times New Roman" w:hAnsi="Times New Roman" w:eastAsiaTheme="minorEastAsia"/>
                      <w:color w:val="auto"/>
                      <w:kern w:val="2"/>
                      <w:sz w:val="18"/>
                      <w:szCs w:val="18"/>
                      <w:vertAlign w:val="subscript"/>
                      <w:lang w:val="en-US" w:eastAsia="zh-CN" w:bidi="ar-SA"/>
                    </w:rPr>
                  </w:pPr>
                  <w:r>
                    <w:rPr>
                      <w:rFonts w:hint="eastAsia" w:ascii="Times New Roman" w:hAnsi="Times New Roman" w:eastAsiaTheme="minorEastAsia"/>
                      <w:color w:val="auto"/>
                      <w:sz w:val="18"/>
                      <w:szCs w:val="18"/>
                    </w:rPr>
                    <w:t>NO</w:t>
                  </w:r>
                  <w:r>
                    <w:rPr>
                      <w:rFonts w:hint="eastAsia" w:ascii="Times New Roman" w:hAnsi="Times New Roman" w:eastAsiaTheme="minorEastAsia"/>
                      <w:color w:val="auto"/>
                      <w:sz w:val="18"/>
                      <w:szCs w:val="18"/>
                      <w:vertAlign w:val="subscript"/>
                    </w:rPr>
                    <w:t>x</w:t>
                  </w:r>
                </w:p>
              </w:tc>
              <w:tc>
                <w:tcPr>
                  <w:tcW w:w="918" w:type="dxa"/>
                  <w:noWrap w:val="0"/>
                  <w:vAlign w:val="center"/>
                </w:tcPr>
                <w:p>
                  <w:pPr>
                    <w:jc w:val="center"/>
                    <w:rPr>
                      <w:rFonts w:ascii="Times New Roman" w:hAnsi="Times New Roman" w:eastAsiaTheme="minorEastAsia"/>
                      <w:color w:val="auto"/>
                      <w:kern w:val="2"/>
                      <w:sz w:val="18"/>
                      <w:szCs w:val="18"/>
                      <w:lang w:val="en-US" w:eastAsia="zh-CN" w:bidi="ar-SA"/>
                    </w:rPr>
                  </w:pPr>
                  <w:r>
                    <w:rPr>
                      <w:rFonts w:ascii="Times New Roman" w:hAnsi="Times New Roman" w:eastAsiaTheme="minorEastAsia"/>
                      <w:color w:val="auto"/>
                      <w:sz w:val="18"/>
                      <w:szCs w:val="18"/>
                    </w:rPr>
                    <w:t>50</w:t>
                  </w:r>
                </w:p>
              </w:tc>
              <w:tc>
                <w:tcPr>
                  <w:tcW w:w="888"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683" w:type="dxa"/>
                  <w:vMerge w:val="continue"/>
                  <w:noWrap w:val="0"/>
                  <w:vAlign w:val="center"/>
                </w:tcPr>
                <w:p>
                  <w:pPr>
                    <w:jc w:val="center"/>
                    <w:rPr>
                      <w:rFonts w:ascii="Times New Roman" w:hAnsi="Times New Roman" w:eastAsiaTheme="minorEastAsia"/>
                      <w:color w:val="auto"/>
                      <w:kern w:val="2"/>
                      <w:sz w:val="18"/>
                      <w:szCs w:val="18"/>
                      <w:lang w:val="en-US" w:eastAsia="zh-CN" w:bidi="ar-SA"/>
                    </w:rPr>
                  </w:pPr>
                </w:p>
              </w:tc>
              <w:tc>
                <w:tcPr>
                  <w:tcW w:w="937" w:type="dxa"/>
                  <w:noWrap w:val="0"/>
                  <w:vAlign w:val="center"/>
                </w:tcPr>
                <w:p>
                  <w:pPr>
                    <w:jc w:val="center"/>
                    <w:rPr>
                      <w:rFonts w:hint="default"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kern w:val="2"/>
                      <w:sz w:val="18"/>
                      <w:szCs w:val="18"/>
                      <w:lang w:val="en-US" w:eastAsia="zh-CN" w:bidi="ar-SA"/>
                    </w:rPr>
                    <w:t>-</w:t>
                  </w:r>
                </w:p>
              </w:tc>
              <w:tc>
                <w:tcPr>
                  <w:tcW w:w="781" w:type="dxa"/>
                  <w:vMerge w:val="continue"/>
                  <w:noWrap w:val="0"/>
                  <w:vAlign w:val="center"/>
                </w:tcPr>
                <w:p>
                  <w:pPr>
                    <w:jc w:val="center"/>
                    <w:rPr>
                      <w:rFonts w:ascii="Times New Roman" w:hAnsi="Times New Roman" w:eastAsiaTheme="minorEastAsia"/>
                      <w:color w:val="auto"/>
                      <w:sz w:val="18"/>
                      <w:szCs w:val="18"/>
                    </w:rPr>
                  </w:pPr>
                </w:p>
              </w:tc>
              <w:tc>
                <w:tcPr>
                  <w:tcW w:w="2390" w:type="dxa"/>
                  <w:vMerge w:val="continue"/>
                  <w:noWrap w:val="0"/>
                  <w:vAlign w:val="center"/>
                </w:tcPr>
                <w:p>
                  <w:pPr>
                    <w:jc w:val="center"/>
                    <w:rPr>
                      <w:rFonts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0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基准含氧量（</w:t>
                  </w:r>
                  <w:r>
                    <w:rPr>
                      <w:rFonts w:hint="eastAsia" w:ascii="Times New Roman" w:hAnsi="Times New Roman" w:eastAsiaTheme="minorEastAsia"/>
                      <w:color w:val="auto"/>
                      <w:sz w:val="18"/>
                      <w:szCs w:val="18"/>
                    </w:rPr>
                    <w:t>O</w:t>
                  </w:r>
                  <w:r>
                    <w:rPr>
                      <w:rFonts w:ascii="Times New Roman" w:hAnsi="Times New Roman" w:eastAsiaTheme="minorEastAsia"/>
                      <w:color w:val="auto"/>
                      <w:sz w:val="18"/>
                      <w:szCs w:val="18"/>
                      <w:vertAlign w:val="subscript"/>
                    </w:rPr>
                    <w:t>2</w:t>
                  </w:r>
                  <w:r>
                    <w:rPr>
                      <w:rFonts w:hint="eastAsia" w:ascii="Times New Roman" w:hAnsi="Times New Roman" w:eastAsiaTheme="minorEastAsia"/>
                      <w:color w:val="auto"/>
                      <w:sz w:val="18"/>
                      <w:szCs w:val="18"/>
                      <w:lang w:val="en-US" w:eastAsia="zh-CN"/>
                    </w:rPr>
                    <w:t>）%</w:t>
                  </w:r>
                </w:p>
              </w:tc>
              <w:tc>
                <w:tcPr>
                  <w:tcW w:w="4207" w:type="dxa"/>
                  <w:gridSpan w:val="5"/>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3.5</w:t>
                  </w:r>
                </w:p>
              </w:tc>
              <w:tc>
                <w:tcPr>
                  <w:tcW w:w="2390" w:type="dxa"/>
                  <w:vMerge w:val="continue"/>
                  <w:noWrap w:val="0"/>
                  <w:vAlign w:val="center"/>
                </w:tcPr>
                <w:p>
                  <w:pPr>
                    <w:jc w:val="center"/>
                    <w:rPr>
                      <w:rFonts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600"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SO</w:t>
                  </w:r>
                  <w:r>
                    <w:rPr>
                      <w:rFonts w:ascii="Times New Roman" w:hAnsi="Times New Roman" w:eastAsiaTheme="minorEastAsia"/>
                      <w:color w:val="auto"/>
                      <w:sz w:val="18"/>
                      <w:szCs w:val="18"/>
                      <w:vertAlign w:val="subscript"/>
                    </w:rPr>
                    <w:t>2</w:t>
                  </w:r>
                </w:p>
              </w:tc>
              <w:tc>
                <w:tcPr>
                  <w:tcW w:w="918"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80</w:t>
                  </w:r>
                </w:p>
              </w:tc>
              <w:tc>
                <w:tcPr>
                  <w:tcW w:w="888"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683" w:type="dxa"/>
                  <w:vMerge w:val="restart"/>
                  <w:noWrap w:val="0"/>
                  <w:vAlign w:val="center"/>
                </w:tcPr>
                <w:p>
                  <w:pPr>
                    <w:jc w:val="center"/>
                    <w:rPr>
                      <w:rFonts w:hint="default"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≥15</w:t>
                  </w:r>
                </w:p>
              </w:tc>
              <w:tc>
                <w:tcPr>
                  <w:tcW w:w="937"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kern w:val="2"/>
                      <w:sz w:val="18"/>
                      <w:szCs w:val="18"/>
                      <w:lang w:val="en-US" w:eastAsia="zh-CN" w:bidi="ar-SA"/>
                    </w:rPr>
                    <w:t>-</w:t>
                  </w:r>
                </w:p>
              </w:tc>
              <w:tc>
                <w:tcPr>
                  <w:tcW w:w="781"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kern w:val="2"/>
                      <w:sz w:val="18"/>
                      <w:szCs w:val="18"/>
                      <w:lang w:val="en-US" w:eastAsia="zh-CN" w:bidi="ar-SA"/>
                    </w:rPr>
                    <w:t>-</w:t>
                  </w:r>
                </w:p>
              </w:tc>
              <w:tc>
                <w:tcPr>
                  <w:tcW w:w="2390" w:type="dxa"/>
                  <w:vMerge w:val="restart"/>
                  <w:noWrap w:val="0"/>
                  <w:vAlign w:val="center"/>
                </w:tcPr>
                <w:p>
                  <w:pPr>
                    <w:jc w:val="center"/>
                    <w:rPr>
                      <w:rFonts w:hint="eastAsia" w:ascii="Times New Roman" w:hAnsi="Times New Roman" w:eastAsiaTheme="minorEastAsia"/>
                      <w:color w:val="auto"/>
                      <w:sz w:val="18"/>
                      <w:szCs w:val="18"/>
                    </w:rPr>
                  </w:pPr>
                  <w:r>
                    <w:rPr>
                      <w:rFonts w:hint="eastAsia" w:ascii="Times New Roman" w:hAnsi="Times New Roman" w:eastAsiaTheme="minorEastAsia"/>
                      <w:color w:val="auto"/>
                      <w:sz w:val="18"/>
                      <w:szCs w:val="18"/>
                    </w:rPr>
                    <w:t>《工业炉窑大气污染物排放标准》（DB32/3728-2019）表1、表3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NO</w:t>
                  </w:r>
                  <w:r>
                    <w:rPr>
                      <w:rFonts w:hint="eastAsia" w:ascii="Times New Roman" w:hAnsi="Times New Roman" w:eastAsiaTheme="minorEastAsia"/>
                      <w:color w:val="auto"/>
                      <w:sz w:val="18"/>
                      <w:szCs w:val="18"/>
                      <w:vertAlign w:val="subscript"/>
                    </w:rPr>
                    <w:t>x</w:t>
                  </w:r>
                </w:p>
              </w:tc>
              <w:tc>
                <w:tcPr>
                  <w:tcW w:w="918"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180</w:t>
                  </w:r>
                </w:p>
              </w:tc>
              <w:tc>
                <w:tcPr>
                  <w:tcW w:w="888"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683" w:type="dxa"/>
                  <w:vMerge w:val="continue"/>
                  <w:noWrap w:val="0"/>
                  <w:vAlign w:val="center"/>
                </w:tcPr>
                <w:p>
                  <w:pPr>
                    <w:jc w:val="center"/>
                    <w:rPr>
                      <w:rFonts w:ascii="Times New Roman" w:hAnsi="Times New Roman" w:eastAsiaTheme="minorEastAsia"/>
                      <w:color w:val="auto"/>
                      <w:kern w:val="2"/>
                      <w:sz w:val="18"/>
                      <w:szCs w:val="18"/>
                      <w:lang w:val="en-US" w:eastAsia="zh-CN" w:bidi="ar-SA"/>
                    </w:rPr>
                  </w:pPr>
                </w:p>
              </w:tc>
              <w:tc>
                <w:tcPr>
                  <w:tcW w:w="937"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kern w:val="2"/>
                      <w:sz w:val="18"/>
                      <w:szCs w:val="18"/>
                      <w:lang w:val="en-US" w:eastAsia="zh-CN" w:bidi="ar-SA"/>
                    </w:rPr>
                    <w:t>-</w:t>
                  </w:r>
                </w:p>
              </w:tc>
              <w:tc>
                <w:tcPr>
                  <w:tcW w:w="781"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kern w:val="2"/>
                      <w:sz w:val="18"/>
                      <w:szCs w:val="18"/>
                      <w:lang w:val="en-US" w:eastAsia="zh-CN" w:bidi="ar-SA"/>
                    </w:rPr>
                    <w:t>-</w:t>
                  </w:r>
                </w:p>
              </w:tc>
              <w:tc>
                <w:tcPr>
                  <w:tcW w:w="2390" w:type="dxa"/>
                  <w:vMerge w:val="continue"/>
                  <w:noWrap w:val="0"/>
                  <w:vAlign w:val="center"/>
                </w:tcPr>
                <w:p>
                  <w:pPr>
                    <w:jc w:val="center"/>
                    <w:rPr>
                      <w:rFonts w:hint="eastAsia"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600"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烟尘</w:t>
                  </w:r>
                </w:p>
              </w:tc>
              <w:tc>
                <w:tcPr>
                  <w:tcW w:w="918"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20</w:t>
                  </w:r>
                </w:p>
              </w:tc>
              <w:tc>
                <w:tcPr>
                  <w:tcW w:w="888"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683" w:type="dxa"/>
                  <w:vMerge w:val="continue"/>
                  <w:noWrap w:val="0"/>
                  <w:vAlign w:val="center"/>
                </w:tcPr>
                <w:p>
                  <w:pPr>
                    <w:jc w:val="center"/>
                    <w:rPr>
                      <w:rFonts w:ascii="Times New Roman" w:hAnsi="Times New Roman" w:eastAsiaTheme="minorEastAsia"/>
                      <w:color w:val="auto"/>
                      <w:kern w:val="2"/>
                      <w:sz w:val="18"/>
                      <w:szCs w:val="18"/>
                      <w:lang w:val="en-US" w:eastAsia="zh-CN" w:bidi="ar-SA"/>
                    </w:rPr>
                  </w:pPr>
                </w:p>
              </w:tc>
              <w:tc>
                <w:tcPr>
                  <w:tcW w:w="937"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kern w:val="2"/>
                      <w:sz w:val="18"/>
                      <w:szCs w:val="18"/>
                      <w:lang w:val="en-US" w:eastAsia="zh-CN" w:bidi="ar-SA"/>
                    </w:rPr>
                    <w:t>-</w:t>
                  </w:r>
                </w:p>
              </w:tc>
              <w:tc>
                <w:tcPr>
                  <w:tcW w:w="781"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kern w:val="2"/>
                      <w:sz w:val="18"/>
                      <w:szCs w:val="18"/>
                      <w:lang w:val="en-US" w:eastAsia="zh-CN" w:bidi="ar-SA"/>
                    </w:rPr>
                    <w:t>-</w:t>
                  </w:r>
                </w:p>
              </w:tc>
              <w:tc>
                <w:tcPr>
                  <w:tcW w:w="2390" w:type="dxa"/>
                  <w:vMerge w:val="continue"/>
                  <w:noWrap w:val="0"/>
                  <w:vAlign w:val="center"/>
                </w:tcPr>
                <w:p>
                  <w:pPr>
                    <w:jc w:val="center"/>
                    <w:rPr>
                      <w:rFonts w:hint="eastAsia"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00"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烟气黑度</w:t>
                  </w:r>
                </w:p>
                <w:p>
                  <w:pPr>
                    <w:jc w:val="center"/>
                    <w:rPr>
                      <w:rFonts w:hint="eastAsia" w:ascii="Times New Roman" w:hAnsi="Times New Roman" w:eastAsiaTheme="minorEastAsia"/>
                      <w:color w:val="auto"/>
                      <w:kern w:val="2"/>
                      <w:sz w:val="18"/>
                      <w:szCs w:val="18"/>
                      <w:vertAlign w:val="subscript"/>
                      <w:lang w:val="en-US" w:eastAsia="zh-CN" w:bidi="ar-SA"/>
                    </w:rPr>
                  </w:pPr>
                  <w:r>
                    <w:rPr>
                      <w:rFonts w:hint="eastAsia" w:ascii="Times New Roman" w:hAnsi="Times New Roman" w:eastAsiaTheme="minorEastAsia"/>
                      <w:color w:val="auto"/>
                      <w:sz w:val="18"/>
                      <w:szCs w:val="18"/>
                    </w:rPr>
                    <w:t>（林格曼黑度，级）</w:t>
                  </w:r>
                </w:p>
              </w:tc>
              <w:tc>
                <w:tcPr>
                  <w:tcW w:w="918" w:type="dxa"/>
                  <w:noWrap w:val="0"/>
                  <w:vAlign w:val="center"/>
                </w:tcPr>
                <w:p>
                  <w:pPr>
                    <w:jc w:val="center"/>
                    <w:rPr>
                      <w:rFonts w:ascii="Times New Roman" w:hAnsi="Times New Roman" w:eastAsiaTheme="minorEastAsia"/>
                      <w:color w:val="auto"/>
                      <w:sz w:val="18"/>
                      <w:szCs w:val="18"/>
                    </w:rPr>
                  </w:pPr>
                  <w:r>
                    <w:rPr>
                      <w:rFonts w:ascii="Times New Roman" w:hAnsi="Times New Roman" w:cs="Arial" w:eastAsiaTheme="minorEastAsia"/>
                      <w:color w:val="auto"/>
                      <w:sz w:val="18"/>
                      <w:szCs w:val="18"/>
                    </w:rPr>
                    <w:t>≤</w:t>
                  </w:r>
                  <w:r>
                    <w:rPr>
                      <w:rFonts w:hint="eastAsia" w:ascii="Times New Roman" w:hAnsi="Times New Roman" w:eastAsiaTheme="minorEastAsia"/>
                      <w:color w:val="auto"/>
                      <w:sz w:val="18"/>
                      <w:szCs w:val="18"/>
                    </w:rPr>
                    <w:t>1</w:t>
                  </w:r>
                </w:p>
              </w:tc>
              <w:tc>
                <w:tcPr>
                  <w:tcW w:w="888" w:type="dxa"/>
                  <w:noWrap w:val="0"/>
                  <w:vAlign w:val="center"/>
                </w:tcPr>
                <w:p>
                  <w:pPr>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w:t>
                  </w:r>
                </w:p>
              </w:tc>
              <w:tc>
                <w:tcPr>
                  <w:tcW w:w="683" w:type="dxa"/>
                  <w:vMerge w:val="continue"/>
                  <w:noWrap w:val="0"/>
                  <w:vAlign w:val="center"/>
                </w:tcPr>
                <w:p>
                  <w:pPr>
                    <w:jc w:val="center"/>
                    <w:rPr>
                      <w:rFonts w:ascii="Times New Roman" w:hAnsi="Times New Roman" w:eastAsiaTheme="minorEastAsia"/>
                      <w:color w:val="auto"/>
                      <w:kern w:val="2"/>
                      <w:sz w:val="18"/>
                      <w:szCs w:val="18"/>
                      <w:lang w:val="en-US" w:eastAsia="zh-CN" w:bidi="ar-SA"/>
                    </w:rPr>
                  </w:pPr>
                </w:p>
              </w:tc>
              <w:tc>
                <w:tcPr>
                  <w:tcW w:w="937"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kern w:val="2"/>
                      <w:sz w:val="18"/>
                      <w:szCs w:val="18"/>
                      <w:lang w:val="en-US" w:eastAsia="zh-CN" w:bidi="ar-SA"/>
                    </w:rPr>
                    <w:t>-</w:t>
                  </w:r>
                </w:p>
              </w:tc>
              <w:tc>
                <w:tcPr>
                  <w:tcW w:w="781"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kern w:val="2"/>
                      <w:sz w:val="18"/>
                      <w:szCs w:val="18"/>
                      <w:lang w:val="en-US" w:eastAsia="zh-CN" w:bidi="ar-SA"/>
                    </w:rPr>
                    <w:t>-</w:t>
                  </w:r>
                </w:p>
              </w:tc>
              <w:tc>
                <w:tcPr>
                  <w:tcW w:w="2390" w:type="dxa"/>
                  <w:vMerge w:val="continue"/>
                  <w:noWrap w:val="0"/>
                  <w:vAlign w:val="center"/>
                </w:tcPr>
                <w:p>
                  <w:pPr>
                    <w:jc w:val="center"/>
                    <w:rPr>
                      <w:rFonts w:hint="eastAsia"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600" w:type="dxa"/>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基准含氧量（</w:t>
                  </w:r>
                  <w:r>
                    <w:rPr>
                      <w:rFonts w:hint="eastAsia" w:ascii="Times New Roman" w:hAnsi="Times New Roman" w:eastAsiaTheme="minorEastAsia"/>
                      <w:color w:val="auto"/>
                      <w:sz w:val="18"/>
                      <w:szCs w:val="18"/>
                    </w:rPr>
                    <w:t>O</w:t>
                  </w:r>
                  <w:r>
                    <w:rPr>
                      <w:rFonts w:ascii="Times New Roman" w:hAnsi="Times New Roman" w:eastAsiaTheme="minorEastAsia"/>
                      <w:color w:val="auto"/>
                      <w:sz w:val="18"/>
                      <w:szCs w:val="18"/>
                      <w:vertAlign w:val="subscript"/>
                    </w:rPr>
                    <w:t>2</w:t>
                  </w:r>
                  <w:r>
                    <w:rPr>
                      <w:rFonts w:hint="eastAsia" w:ascii="Times New Roman" w:hAnsi="Times New Roman" w:eastAsiaTheme="minorEastAsia"/>
                      <w:color w:val="auto"/>
                      <w:sz w:val="18"/>
                      <w:szCs w:val="18"/>
                      <w:lang w:val="en-US" w:eastAsia="zh-CN"/>
                    </w:rPr>
                    <w:t>）%</w:t>
                  </w:r>
                </w:p>
              </w:tc>
              <w:tc>
                <w:tcPr>
                  <w:tcW w:w="4207" w:type="dxa"/>
                  <w:gridSpan w:val="5"/>
                  <w:noWrap w:val="0"/>
                  <w:vAlign w:val="center"/>
                </w:tcPr>
                <w:p>
                  <w:pPr>
                    <w:jc w:val="center"/>
                    <w:rPr>
                      <w:rFonts w:hint="eastAsia"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3.5</w:t>
                  </w:r>
                </w:p>
              </w:tc>
              <w:tc>
                <w:tcPr>
                  <w:tcW w:w="2390" w:type="dxa"/>
                  <w:vMerge w:val="continue"/>
                  <w:noWrap w:val="0"/>
                  <w:vAlign w:val="center"/>
                </w:tcPr>
                <w:p>
                  <w:pPr>
                    <w:jc w:val="center"/>
                    <w:rPr>
                      <w:rFonts w:hint="eastAsia"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00" w:type="dxa"/>
                  <w:vMerge w:val="restart"/>
                  <w:noWrap w:val="0"/>
                  <w:vAlign w:val="center"/>
                </w:tcPr>
                <w:p>
                  <w:pPr>
                    <w:jc w:val="center"/>
                    <w:rPr>
                      <w:rFonts w:hint="eastAsia" w:ascii="Times New Roman" w:hAnsi="Times New Roman" w:eastAsiaTheme="minorEastAsia"/>
                      <w:color w:val="auto"/>
                      <w:sz w:val="18"/>
                      <w:szCs w:val="18"/>
                      <w:vertAlign w:val="subscript"/>
                      <w:lang w:val="en-US" w:eastAsia="zh-CN"/>
                    </w:rPr>
                  </w:pPr>
                  <w:r>
                    <w:rPr>
                      <w:rFonts w:hint="eastAsia" w:ascii="Times New Roman" w:hAnsi="Times New Roman" w:eastAsiaTheme="minorEastAsia"/>
                      <w:color w:val="auto"/>
                      <w:sz w:val="18"/>
                      <w:szCs w:val="18"/>
                      <w:vertAlign w:val="baseline"/>
                      <w:lang w:val="en-US" w:eastAsia="zh-CN"/>
                    </w:rPr>
                    <w:t>非甲烷总烃</w:t>
                  </w:r>
                </w:p>
              </w:tc>
              <w:tc>
                <w:tcPr>
                  <w:tcW w:w="3426" w:type="dxa"/>
                  <w:gridSpan w:val="4"/>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6（监控点处1h平均浓度值）</w:t>
                  </w:r>
                </w:p>
              </w:tc>
              <w:tc>
                <w:tcPr>
                  <w:tcW w:w="781" w:type="dxa"/>
                  <w:vMerge w:val="restart"/>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厂房外</w:t>
                  </w:r>
                </w:p>
              </w:tc>
              <w:tc>
                <w:tcPr>
                  <w:tcW w:w="2390" w:type="dxa"/>
                  <w:vMerge w:val="restart"/>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《挥发性有机物无组织排放控制标准</w:t>
                  </w:r>
                  <w:r>
                    <w:rPr>
                      <w:rFonts w:hint="eastAsia" w:ascii="Times New Roman" w:hAnsi="Times New Roman" w:eastAsiaTheme="minorEastAsia"/>
                      <w:color w:val="auto"/>
                      <w:sz w:val="18"/>
                      <w:szCs w:val="18"/>
                      <w:lang w:eastAsia="zh-CN"/>
                    </w:rPr>
                    <w:t>》</w:t>
                  </w:r>
                  <w:r>
                    <w:rPr>
                      <w:rFonts w:hint="eastAsia" w:ascii="Times New Roman" w:hAnsi="Times New Roman" w:eastAsiaTheme="minorEastAsia"/>
                      <w:color w:val="auto"/>
                      <w:sz w:val="18"/>
                      <w:szCs w:val="18"/>
                    </w:rPr>
                    <w:t>（GB37822-2019）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600" w:type="dxa"/>
                  <w:vMerge w:val="continue"/>
                  <w:noWrap w:val="0"/>
                  <w:vAlign w:val="center"/>
                </w:tcPr>
                <w:p>
                  <w:pPr>
                    <w:jc w:val="center"/>
                    <w:rPr>
                      <w:rFonts w:ascii="Times New Roman" w:hAnsi="Times New Roman" w:eastAsiaTheme="minorEastAsia"/>
                      <w:color w:val="auto"/>
                      <w:sz w:val="18"/>
                      <w:szCs w:val="18"/>
                      <w:vertAlign w:val="subscript"/>
                    </w:rPr>
                  </w:pPr>
                </w:p>
              </w:tc>
              <w:tc>
                <w:tcPr>
                  <w:tcW w:w="3426" w:type="dxa"/>
                  <w:gridSpan w:val="4"/>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20（监控点处任意一处浓度值）</w:t>
                  </w:r>
                </w:p>
              </w:tc>
              <w:tc>
                <w:tcPr>
                  <w:tcW w:w="781" w:type="dxa"/>
                  <w:vMerge w:val="continue"/>
                  <w:noWrap w:val="0"/>
                  <w:vAlign w:val="center"/>
                </w:tcPr>
                <w:p>
                  <w:pPr>
                    <w:jc w:val="center"/>
                    <w:rPr>
                      <w:rFonts w:ascii="Times New Roman" w:hAnsi="Times New Roman" w:eastAsiaTheme="minorEastAsia"/>
                      <w:color w:val="auto"/>
                      <w:sz w:val="18"/>
                      <w:szCs w:val="18"/>
                    </w:rPr>
                  </w:pPr>
                </w:p>
              </w:tc>
              <w:tc>
                <w:tcPr>
                  <w:tcW w:w="2390" w:type="dxa"/>
                  <w:vMerge w:val="continue"/>
                  <w:noWrap w:val="0"/>
                  <w:vAlign w:val="center"/>
                </w:tcPr>
                <w:p>
                  <w:pPr>
                    <w:jc w:val="center"/>
                    <w:rPr>
                      <w:rFonts w:ascii="Times New Roman" w:hAnsi="Times New Roman" w:eastAsiaTheme="minorEastAsia"/>
                      <w:color w:val="auto"/>
                      <w:sz w:val="18"/>
                      <w:szCs w:val="18"/>
                    </w:rPr>
                  </w:pPr>
                </w:p>
              </w:tc>
            </w:tr>
          </w:tbl>
          <w:p>
            <w:pPr>
              <w:pStyle w:val="26"/>
              <w:keepNext w:val="0"/>
              <w:keepLines w:val="0"/>
              <w:pageBreakBefore w:val="0"/>
              <w:widowControl/>
              <w:kinsoku/>
              <w:wordWrap/>
              <w:overflowPunct/>
              <w:topLinePunct w:val="0"/>
              <w:autoSpaceDE/>
              <w:autoSpaceDN/>
              <w:bidi w:val="0"/>
              <w:adjustRightInd w:val="0"/>
              <w:snapToGrid w:val="0"/>
              <w:ind w:left="0" w:right="0" w:firstLine="480" w:firstLineChars="200"/>
              <w:textAlignment w:val="auto"/>
              <w:rPr>
                <w:rFonts w:hint="eastAsia" w:eastAsiaTheme="minorEastAsia"/>
                <w:color w:val="000000"/>
                <w:szCs w:val="24"/>
                <w:lang w:eastAsia="zh-CN"/>
              </w:rPr>
            </w:pPr>
            <w:r>
              <w:rPr>
                <w:rFonts w:hint="eastAsia" w:eastAsiaTheme="minorEastAsia"/>
                <w:color w:val="000000"/>
                <w:szCs w:val="24"/>
              </w:rPr>
              <w:t>2、</w:t>
            </w:r>
            <w:r>
              <w:rPr>
                <w:rFonts w:hint="eastAsia" w:cs="宋体"/>
                <w:color w:val="auto"/>
                <w:szCs w:val="21"/>
              </w:rPr>
              <w:t>项目外排废水执行园区污水处理厂接管要求</w:t>
            </w:r>
            <w:r>
              <w:rPr>
                <w:rFonts w:hint="eastAsia" w:cs="宋体"/>
                <w:color w:val="auto"/>
                <w:szCs w:val="21"/>
                <w:lang w:eastAsia="zh-CN"/>
              </w:rPr>
              <w:t>，</w:t>
            </w:r>
            <w:r>
              <w:rPr>
                <w:rFonts w:hint="eastAsia" w:cs="宋体"/>
                <w:color w:val="auto"/>
                <w:szCs w:val="21"/>
              </w:rPr>
              <w:t>园区</w:t>
            </w:r>
            <w:r>
              <w:rPr>
                <w:rFonts w:cs="宋体"/>
                <w:color w:val="auto"/>
                <w:szCs w:val="21"/>
              </w:rPr>
              <w:t>污水</w:t>
            </w:r>
            <w:r>
              <w:rPr>
                <w:rFonts w:hint="eastAsia" w:cs="宋体"/>
                <w:color w:val="auto"/>
                <w:szCs w:val="21"/>
              </w:rPr>
              <w:t>处理</w:t>
            </w:r>
            <w:r>
              <w:rPr>
                <w:rFonts w:cs="宋体"/>
                <w:color w:val="auto"/>
                <w:szCs w:val="21"/>
              </w:rPr>
              <w:t>厂尾水排放执行</w:t>
            </w:r>
            <w:r>
              <w:rPr>
                <w:rFonts w:hint="eastAsia" w:cs="宋体"/>
                <w:color w:val="auto"/>
                <w:szCs w:val="21"/>
              </w:rPr>
              <w:t>《太湖地区城镇污水处理厂及重点工业行业主要水污染物排放限值》</w:t>
            </w:r>
            <w:r>
              <w:rPr>
                <w:rFonts w:cs="宋体"/>
                <w:color w:val="auto"/>
                <w:szCs w:val="21"/>
              </w:rPr>
              <w:t>(DB32/1072-2018)</w:t>
            </w:r>
            <w:r>
              <w:rPr>
                <w:rFonts w:hint="eastAsia" w:cs="宋体"/>
                <w:color w:val="auto"/>
                <w:szCs w:val="21"/>
              </w:rPr>
              <w:t>标准限值和</w:t>
            </w:r>
            <w:r>
              <w:rPr>
                <w:rFonts w:cs="宋体"/>
                <w:color w:val="auto"/>
                <w:szCs w:val="21"/>
              </w:rPr>
              <w:t>《关于高质量推进城乡生活污水治理三年行动计划的实施意见》（苏委办发[2018]77号）中的苏州特别排放限值</w:t>
            </w:r>
            <w:r>
              <w:rPr>
                <w:rFonts w:hint="eastAsia" w:cs="宋体"/>
                <w:color w:val="auto"/>
                <w:szCs w:val="21"/>
                <w:lang w:val="en-US" w:eastAsia="zh-CN"/>
              </w:rPr>
              <w:t>及《污水综合排放标准》（GB8978－1996）表4二级标准</w:t>
            </w:r>
            <w:r>
              <w:rPr>
                <w:rFonts w:cs="宋体"/>
                <w:color w:val="auto"/>
                <w:szCs w:val="21"/>
              </w:rPr>
              <w:t>，</w:t>
            </w:r>
            <w:r>
              <w:rPr>
                <w:rFonts w:hint="eastAsia" w:cs="宋体"/>
                <w:color w:val="auto"/>
                <w:szCs w:val="21"/>
              </w:rPr>
              <w:t>其中</w:t>
            </w:r>
            <w:r>
              <w:rPr>
                <w:rFonts w:cs="宋体"/>
                <w:color w:val="auto"/>
                <w:szCs w:val="21"/>
              </w:rPr>
              <w:t>SS排放执行《城镇污水处理厂污染物排放标准》（GB18918-2002）表1中一级A标准</w:t>
            </w:r>
            <w:r>
              <w:rPr>
                <w:rFonts w:hint="eastAsia" w:cs="宋体"/>
                <w:color w:val="auto"/>
                <w:szCs w:val="21"/>
              </w:rPr>
              <w:t>，</w:t>
            </w:r>
            <w:r>
              <w:rPr>
                <w:rFonts w:hint="eastAsia" w:cs="宋体" w:eastAsiaTheme="minorEastAsia"/>
                <w:szCs w:val="24"/>
              </w:rPr>
              <w:t>具体如下</w:t>
            </w:r>
            <w:r>
              <w:rPr>
                <w:rFonts w:hint="eastAsia" w:cs="宋体" w:eastAsiaTheme="minorEastAsia"/>
                <w:szCs w:val="24"/>
                <w:lang w:eastAsia="zh-CN"/>
              </w:rPr>
              <w:t>；</w:t>
            </w:r>
          </w:p>
          <w:p>
            <w:pPr>
              <w:spacing w:line="360" w:lineRule="auto"/>
              <w:ind w:firstLine="420"/>
              <w:jc w:val="center"/>
              <w:rPr>
                <w:rFonts w:ascii="Times New Roman" w:hAnsi="Times New Roman" w:cs="宋体" w:eastAsiaTheme="minorEastAsia"/>
                <w:b/>
                <w:sz w:val="24"/>
              </w:rPr>
            </w:pPr>
            <w:r>
              <w:rPr>
                <w:rFonts w:hint="eastAsia" w:ascii="Times New Roman" w:hAnsi="Times New Roman" w:cs="宋体" w:eastAsiaTheme="minorEastAsia"/>
                <w:b/>
                <w:sz w:val="24"/>
              </w:rPr>
              <w:t>表</w:t>
            </w:r>
            <w:r>
              <w:rPr>
                <w:rFonts w:ascii="Times New Roman" w:hAnsi="Times New Roman" w:cs="宋体" w:eastAsiaTheme="minorEastAsia"/>
                <w:b/>
                <w:sz w:val="24"/>
              </w:rPr>
              <w:t xml:space="preserve">1-2 </w:t>
            </w:r>
            <w:r>
              <w:rPr>
                <w:rFonts w:hint="eastAsia" w:ascii="Times New Roman" w:hAnsi="Times New Roman" w:cs="宋体" w:eastAsiaTheme="minorEastAsia"/>
                <w:b/>
                <w:sz w:val="24"/>
              </w:rPr>
              <w:t>污水排放标准主要指标值   单位：</w:t>
            </w:r>
            <w:r>
              <w:rPr>
                <w:rFonts w:ascii="Times New Roman" w:hAnsi="Times New Roman" w:cs="宋体" w:eastAsiaTheme="minorEastAsia"/>
                <w:b/>
                <w:sz w:val="24"/>
              </w:rPr>
              <w:t>mg/L</w:t>
            </w:r>
            <w:r>
              <w:rPr>
                <w:rFonts w:hint="eastAsia" w:ascii="Times New Roman" w:hAnsi="Times New Roman" w:cs="宋体" w:eastAsiaTheme="minorEastAsia"/>
                <w:b/>
                <w:sz w:val="24"/>
              </w:rPr>
              <w:t>（PH除外）</w:t>
            </w:r>
          </w:p>
          <w:tbl>
            <w:tblPr>
              <w:tblStyle w:val="18"/>
              <w:tblW w:w="8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094"/>
              <w:gridCol w:w="1300"/>
              <w:gridCol w:w="4373"/>
              <w:gridCol w:w="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21" w:type="dxa"/>
                  <w:noWrap w:val="0"/>
                  <w:vAlign w:val="center"/>
                </w:tcPr>
                <w:p>
                  <w:pPr>
                    <w:spacing w:line="276" w:lineRule="auto"/>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排放口</w:t>
                  </w: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污染指标</w:t>
                  </w:r>
                </w:p>
              </w:tc>
              <w:tc>
                <w:tcPr>
                  <w:tcW w:w="1300"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排放浓度限值</w:t>
                  </w:r>
                </w:p>
              </w:tc>
              <w:tc>
                <w:tcPr>
                  <w:tcW w:w="4373"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标准来源</w:t>
                  </w:r>
                </w:p>
              </w:tc>
              <w:tc>
                <w:tcPr>
                  <w:tcW w:w="570"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企业</w:t>
                  </w:r>
                </w:p>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排口</w:t>
                  </w: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PH</w:t>
                  </w:r>
                </w:p>
              </w:tc>
              <w:tc>
                <w:tcPr>
                  <w:tcW w:w="1300" w:type="dxa"/>
                  <w:noWrap w:val="0"/>
                  <w:vAlign w:val="center"/>
                </w:tcPr>
                <w:p>
                  <w:pPr>
                    <w:pStyle w:val="50"/>
                    <w:rPr>
                      <w:rFonts w:ascii="Times New Roman" w:hAnsi="Times New Roman" w:eastAsiaTheme="minorEastAsia"/>
                      <w:color w:val="auto"/>
                      <w:sz w:val="18"/>
                      <w:szCs w:val="18"/>
                    </w:rPr>
                  </w:pPr>
                  <w:r>
                    <w:rPr>
                      <w:rFonts w:ascii="Times New Roman" w:hAnsi="Times New Roman" w:eastAsiaTheme="minorEastAsia"/>
                      <w:color w:val="auto"/>
                      <w:sz w:val="18"/>
                      <w:szCs w:val="18"/>
                    </w:rPr>
                    <w:t>6~9</w:t>
                  </w:r>
                </w:p>
              </w:tc>
              <w:tc>
                <w:tcPr>
                  <w:tcW w:w="4373"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《污水综合排放标准》</w:t>
                  </w:r>
                </w:p>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w:t>
                  </w:r>
                  <w:r>
                    <w:rPr>
                      <w:rFonts w:ascii="Times New Roman" w:hAnsi="Times New Roman" w:cs="宋体" w:eastAsiaTheme="minorEastAsia"/>
                      <w:color w:val="auto"/>
                      <w:sz w:val="18"/>
                      <w:szCs w:val="18"/>
                    </w:rPr>
                    <w:t>GB8978</w:t>
                  </w:r>
                  <w:r>
                    <w:rPr>
                      <w:rFonts w:hint="eastAsia" w:ascii="Times New Roman" w:hAnsi="Times New Roman" w:cs="宋体" w:eastAsiaTheme="minorEastAsia"/>
                      <w:color w:val="auto"/>
                      <w:sz w:val="18"/>
                      <w:szCs w:val="18"/>
                    </w:rPr>
                    <w:t>－</w:t>
                  </w:r>
                  <w:r>
                    <w:rPr>
                      <w:rFonts w:ascii="Times New Roman" w:hAnsi="Times New Roman" w:cs="宋体" w:eastAsiaTheme="minorEastAsia"/>
                      <w:color w:val="auto"/>
                      <w:sz w:val="18"/>
                      <w:szCs w:val="18"/>
                    </w:rPr>
                    <w:t>1996</w:t>
                  </w:r>
                  <w:r>
                    <w:rPr>
                      <w:rFonts w:hint="eastAsia" w:ascii="Times New Roman" w:hAnsi="Times New Roman" w:cs="宋体" w:eastAsiaTheme="minorEastAsia"/>
                      <w:color w:val="auto"/>
                      <w:sz w:val="18"/>
                      <w:szCs w:val="18"/>
                    </w:rPr>
                    <w:t>）表4三级标准</w:t>
                  </w:r>
                </w:p>
              </w:tc>
              <w:tc>
                <w:tcPr>
                  <w:tcW w:w="570"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COD</w:t>
                  </w:r>
                </w:p>
              </w:tc>
              <w:tc>
                <w:tcPr>
                  <w:tcW w:w="1300" w:type="dxa"/>
                  <w:noWrap w:val="0"/>
                  <w:vAlign w:val="center"/>
                </w:tcPr>
                <w:p>
                  <w:pPr>
                    <w:pStyle w:val="50"/>
                    <w:rPr>
                      <w:rFonts w:ascii="Times New Roman" w:hAnsi="Times New Roman" w:eastAsiaTheme="minorEastAsia"/>
                      <w:color w:val="auto"/>
                      <w:sz w:val="18"/>
                      <w:szCs w:val="18"/>
                    </w:rPr>
                  </w:pPr>
                  <w:r>
                    <w:rPr>
                      <w:rFonts w:ascii="Times New Roman" w:hAnsi="Times New Roman" w:eastAsiaTheme="minorEastAsia"/>
                      <w:color w:val="auto"/>
                      <w:sz w:val="18"/>
                      <w:szCs w:val="18"/>
                    </w:rPr>
                    <w:t>500</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SS</w:t>
                  </w:r>
                </w:p>
              </w:tc>
              <w:tc>
                <w:tcPr>
                  <w:tcW w:w="1300" w:type="dxa"/>
                  <w:noWrap w:val="0"/>
                  <w:vAlign w:val="center"/>
                </w:tcPr>
                <w:p>
                  <w:pPr>
                    <w:pStyle w:val="50"/>
                    <w:rPr>
                      <w:rFonts w:ascii="Times New Roman" w:hAnsi="Times New Roman" w:eastAsiaTheme="minorEastAsia"/>
                      <w:color w:val="auto"/>
                      <w:sz w:val="18"/>
                      <w:szCs w:val="18"/>
                    </w:rPr>
                  </w:pPr>
                  <w:r>
                    <w:rPr>
                      <w:rFonts w:ascii="Times New Roman" w:hAnsi="Times New Roman" w:eastAsiaTheme="minorEastAsia"/>
                      <w:color w:val="auto"/>
                      <w:sz w:val="18"/>
                      <w:szCs w:val="18"/>
                    </w:rPr>
                    <w:t>120</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NH</w:t>
                  </w:r>
                  <w:r>
                    <w:rPr>
                      <w:rFonts w:ascii="Times New Roman" w:hAnsi="Times New Roman" w:cs="宋体" w:eastAsiaTheme="minorEastAsia"/>
                      <w:color w:val="auto"/>
                      <w:sz w:val="18"/>
                      <w:szCs w:val="18"/>
                      <w:vertAlign w:val="subscript"/>
                    </w:rPr>
                    <w:t>3</w:t>
                  </w:r>
                  <w:r>
                    <w:rPr>
                      <w:rFonts w:hint="eastAsia" w:ascii="Times New Roman" w:hAnsi="Times New Roman" w:cs="宋体" w:eastAsiaTheme="minorEastAsia"/>
                      <w:color w:val="auto"/>
                      <w:sz w:val="18"/>
                      <w:szCs w:val="18"/>
                    </w:rPr>
                    <w:t>-</w:t>
                  </w:r>
                  <w:r>
                    <w:rPr>
                      <w:rFonts w:ascii="Times New Roman" w:hAnsi="Times New Roman" w:cs="宋体" w:eastAsiaTheme="minorEastAsia"/>
                      <w:color w:val="auto"/>
                      <w:sz w:val="18"/>
                      <w:szCs w:val="18"/>
                    </w:rPr>
                    <w:t>N</w:t>
                  </w:r>
                </w:p>
              </w:tc>
              <w:tc>
                <w:tcPr>
                  <w:tcW w:w="1300" w:type="dxa"/>
                  <w:noWrap w:val="0"/>
                  <w:vAlign w:val="center"/>
                </w:tcPr>
                <w:p>
                  <w:pPr>
                    <w:pStyle w:val="50"/>
                    <w:rPr>
                      <w:rFonts w:ascii="Times New Roman" w:hAnsi="Times New Roman" w:eastAsiaTheme="minorEastAsia"/>
                      <w:color w:val="auto"/>
                      <w:sz w:val="18"/>
                      <w:szCs w:val="18"/>
                    </w:rPr>
                  </w:pPr>
                  <w:r>
                    <w:rPr>
                      <w:rFonts w:ascii="Times New Roman" w:hAnsi="Times New Roman" w:eastAsiaTheme="minorEastAsia"/>
                      <w:color w:val="auto"/>
                      <w:sz w:val="18"/>
                      <w:szCs w:val="18"/>
                    </w:rPr>
                    <w:t>35</w:t>
                  </w:r>
                </w:p>
              </w:tc>
              <w:tc>
                <w:tcPr>
                  <w:tcW w:w="4373"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《污水排入城镇下水道水质标准》</w:t>
                  </w:r>
                  <w:r>
                    <w:rPr>
                      <w:rFonts w:ascii="Times New Roman" w:hAnsi="Times New Roman" w:cs="宋体" w:eastAsiaTheme="minorEastAsia"/>
                      <w:color w:val="auto"/>
                      <w:sz w:val="18"/>
                      <w:szCs w:val="18"/>
                    </w:rPr>
                    <w:t>(GB/T31962-2015)中B类标准</w:t>
                  </w:r>
                </w:p>
              </w:tc>
              <w:tc>
                <w:tcPr>
                  <w:tcW w:w="570"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TP</w:t>
                  </w:r>
                </w:p>
              </w:tc>
              <w:tc>
                <w:tcPr>
                  <w:tcW w:w="1300" w:type="dxa"/>
                  <w:noWrap w:val="0"/>
                  <w:vAlign w:val="center"/>
                </w:tcPr>
                <w:p>
                  <w:pPr>
                    <w:pStyle w:val="50"/>
                    <w:rPr>
                      <w:rFonts w:ascii="Times New Roman" w:hAnsi="Times New Roman" w:eastAsiaTheme="minorEastAsia"/>
                      <w:color w:val="auto"/>
                      <w:sz w:val="18"/>
                      <w:szCs w:val="18"/>
                    </w:rPr>
                  </w:pPr>
                  <w:r>
                    <w:rPr>
                      <w:rFonts w:ascii="Times New Roman" w:hAnsi="Times New Roman" w:eastAsiaTheme="minorEastAsia"/>
                      <w:color w:val="auto"/>
                      <w:sz w:val="18"/>
                      <w:szCs w:val="18"/>
                    </w:rPr>
                    <w:t>8</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TN</w:t>
                  </w:r>
                </w:p>
              </w:tc>
              <w:tc>
                <w:tcPr>
                  <w:tcW w:w="1300" w:type="dxa"/>
                  <w:noWrap w:val="0"/>
                  <w:vAlign w:val="center"/>
                </w:tcPr>
                <w:p>
                  <w:pPr>
                    <w:pStyle w:val="50"/>
                    <w:rPr>
                      <w:rFonts w:ascii="Times New Roman" w:hAnsi="Times New Roman" w:eastAsiaTheme="minorEastAsia"/>
                      <w:color w:val="auto"/>
                      <w:sz w:val="18"/>
                      <w:szCs w:val="18"/>
                    </w:rPr>
                  </w:pPr>
                  <w:r>
                    <w:rPr>
                      <w:rFonts w:ascii="Times New Roman" w:hAnsi="Times New Roman" w:eastAsiaTheme="minorEastAsia"/>
                      <w:color w:val="auto"/>
                      <w:sz w:val="18"/>
                      <w:szCs w:val="18"/>
                    </w:rPr>
                    <w:t>60</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restart"/>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污水</w:t>
                  </w:r>
                </w:p>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厂排口</w:t>
                  </w: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COD</w:t>
                  </w:r>
                </w:p>
              </w:tc>
              <w:tc>
                <w:tcPr>
                  <w:tcW w:w="1300"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30</w:t>
                  </w:r>
                </w:p>
              </w:tc>
              <w:tc>
                <w:tcPr>
                  <w:tcW w:w="4373" w:type="dxa"/>
                  <w:vMerge w:val="restart"/>
                  <w:noWrap w:val="0"/>
                  <w:vAlign w:val="center"/>
                </w:tcPr>
                <w:p>
                  <w:pPr>
                    <w:jc w:val="center"/>
                    <w:rPr>
                      <w:rFonts w:hint="eastAsia"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《太湖地区城镇污水处理厂及重点工业行业主要水污染物排放限值》</w:t>
                  </w:r>
                  <w:r>
                    <w:rPr>
                      <w:rFonts w:ascii="Times New Roman" w:hAnsi="Times New Roman" w:cs="宋体" w:eastAsiaTheme="minorEastAsia"/>
                      <w:color w:val="auto"/>
                      <w:sz w:val="18"/>
                      <w:szCs w:val="18"/>
                    </w:rPr>
                    <w:t>(DB32/1072-2018)及苏州特别排放限值</w:t>
                  </w:r>
                </w:p>
              </w:tc>
              <w:tc>
                <w:tcPr>
                  <w:tcW w:w="570"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NH</w:t>
                  </w:r>
                  <w:r>
                    <w:rPr>
                      <w:rFonts w:ascii="Times New Roman" w:hAnsi="Times New Roman" w:cs="宋体" w:eastAsiaTheme="minorEastAsia"/>
                      <w:color w:val="auto"/>
                      <w:sz w:val="18"/>
                      <w:szCs w:val="18"/>
                      <w:vertAlign w:val="subscript"/>
                    </w:rPr>
                    <w:t>3</w:t>
                  </w:r>
                  <w:r>
                    <w:rPr>
                      <w:rFonts w:hint="eastAsia" w:ascii="Times New Roman" w:hAnsi="Times New Roman" w:cs="宋体" w:eastAsiaTheme="minorEastAsia"/>
                      <w:color w:val="auto"/>
                      <w:sz w:val="18"/>
                      <w:szCs w:val="18"/>
                    </w:rPr>
                    <w:t>-</w:t>
                  </w:r>
                  <w:r>
                    <w:rPr>
                      <w:rFonts w:ascii="Times New Roman" w:hAnsi="Times New Roman" w:cs="宋体" w:eastAsiaTheme="minorEastAsia"/>
                      <w:color w:val="auto"/>
                      <w:sz w:val="18"/>
                      <w:szCs w:val="18"/>
                    </w:rPr>
                    <w:t>N</w:t>
                  </w:r>
                </w:p>
              </w:tc>
              <w:tc>
                <w:tcPr>
                  <w:tcW w:w="1300" w:type="dxa"/>
                  <w:noWrap w:val="0"/>
                  <w:vAlign w:val="center"/>
                </w:tcPr>
                <w:p>
                  <w:pPr>
                    <w:jc w:val="center"/>
                    <w:rPr>
                      <w:rFonts w:ascii="Times New Roman" w:hAnsi="Times New Roman" w:cs="宋体" w:eastAsiaTheme="minorEastAsia"/>
                      <w:color w:val="auto"/>
                      <w:sz w:val="18"/>
                      <w:szCs w:val="18"/>
                      <w:vertAlign w:val="superscript"/>
                    </w:rPr>
                  </w:pPr>
                  <w:r>
                    <w:rPr>
                      <w:rFonts w:hint="eastAsia" w:ascii="Times New Roman" w:hAnsi="Times New Roman" w:cs="宋体" w:eastAsiaTheme="minorEastAsia"/>
                      <w:color w:val="auto"/>
                      <w:sz w:val="18"/>
                      <w:szCs w:val="18"/>
                      <w:lang w:val="en-US" w:eastAsia="zh-CN"/>
                    </w:rPr>
                    <w:t>1.5</w:t>
                  </w:r>
                  <w:r>
                    <w:rPr>
                      <w:rFonts w:hint="eastAsia" w:ascii="Times New Roman" w:hAnsi="Times New Roman" w:cs="宋体" w:eastAsiaTheme="minorEastAsia"/>
                      <w:color w:val="auto"/>
                      <w:sz w:val="18"/>
                      <w:szCs w:val="18"/>
                    </w:rPr>
                    <w:t>（</w:t>
                  </w:r>
                  <w:r>
                    <w:rPr>
                      <w:rFonts w:hint="eastAsia" w:ascii="Times New Roman" w:hAnsi="Times New Roman" w:cs="宋体" w:eastAsiaTheme="minorEastAsia"/>
                      <w:color w:val="auto"/>
                      <w:sz w:val="18"/>
                      <w:szCs w:val="18"/>
                      <w:lang w:val="en-US" w:eastAsia="zh-CN"/>
                    </w:rPr>
                    <w:t>3</w:t>
                  </w:r>
                  <w:r>
                    <w:rPr>
                      <w:rFonts w:hint="eastAsia" w:ascii="Times New Roman" w:hAnsi="Times New Roman" w:cs="宋体" w:eastAsiaTheme="minorEastAsia"/>
                      <w:color w:val="auto"/>
                      <w:sz w:val="18"/>
                      <w:szCs w:val="18"/>
                    </w:rPr>
                    <w:t>）</w:t>
                  </w:r>
                  <w:r>
                    <w:rPr>
                      <w:rFonts w:hint="eastAsia" w:ascii="Times New Roman" w:hAnsi="Times New Roman" w:cs="宋体" w:eastAsiaTheme="minorEastAsia"/>
                      <w:color w:val="auto"/>
                      <w:sz w:val="18"/>
                      <w:szCs w:val="18"/>
                      <w:vertAlign w:val="superscript"/>
                    </w:rPr>
                    <w:t>*</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b/>
                      <w:color w:val="auto"/>
                      <w:sz w:val="18"/>
                      <w:szCs w:val="18"/>
                      <w:vertAlign w:val="sub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ascii="Times New Roman" w:hAnsi="Times New Roman" w:cs="宋体" w:eastAsiaTheme="minorEastAsia"/>
                      <w:color w:val="auto"/>
                      <w:sz w:val="18"/>
                      <w:szCs w:val="18"/>
                    </w:rPr>
                    <w:t>TN</w:t>
                  </w:r>
                </w:p>
              </w:tc>
              <w:tc>
                <w:tcPr>
                  <w:tcW w:w="1300" w:type="dxa"/>
                  <w:noWrap w:val="0"/>
                  <w:vAlign w:val="center"/>
                </w:tcPr>
                <w:p>
                  <w:pPr>
                    <w:jc w:val="center"/>
                    <w:rPr>
                      <w:rFonts w:hint="default" w:ascii="Times New Roman" w:hAnsi="Times New Roman" w:cs="宋体" w:eastAsiaTheme="minorEastAsia"/>
                      <w:color w:val="auto"/>
                      <w:sz w:val="18"/>
                      <w:szCs w:val="18"/>
                      <w:lang w:val="en-US" w:eastAsia="zh-CN"/>
                    </w:rPr>
                  </w:pPr>
                  <w:r>
                    <w:rPr>
                      <w:rFonts w:hint="eastAsia" w:ascii="Times New Roman" w:hAnsi="Times New Roman" w:cs="宋体" w:eastAsiaTheme="minorEastAsia"/>
                      <w:color w:val="auto"/>
                      <w:sz w:val="18"/>
                      <w:szCs w:val="18"/>
                      <w:lang w:val="en-US" w:eastAsia="zh-CN"/>
                    </w:rPr>
                    <w:t>10</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TP</w:t>
                  </w:r>
                </w:p>
              </w:tc>
              <w:tc>
                <w:tcPr>
                  <w:tcW w:w="130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w:t>
                  </w:r>
                  <w:r>
                    <w:rPr>
                      <w:rFonts w:ascii="Times New Roman" w:hAnsi="Times New Roman" w:cs="宋体" w:eastAsiaTheme="minorEastAsia"/>
                      <w:color w:val="auto"/>
                      <w:sz w:val="18"/>
                      <w:szCs w:val="18"/>
                    </w:rPr>
                    <w:t>3</w:t>
                  </w:r>
                </w:p>
              </w:tc>
              <w:tc>
                <w:tcPr>
                  <w:tcW w:w="4373" w:type="dxa"/>
                  <w:vMerge w:val="continue"/>
                  <w:noWrap w:val="0"/>
                  <w:vAlign w:val="center"/>
                </w:tcPr>
                <w:p>
                  <w:pPr>
                    <w:jc w:val="center"/>
                    <w:rPr>
                      <w:rFonts w:ascii="Times New Roman" w:hAnsi="Times New Roman" w:cs="宋体" w:eastAsiaTheme="minorEastAsia"/>
                      <w:color w:val="auto"/>
                      <w:sz w:val="18"/>
                      <w:szCs w:val="18"/>
                    </w:rPr>
                  </w:pPr>
                </w:p>
              </w:tc>
              <w:tc>
                <w:tcPr>
                  <w:tcW w:w="570"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SS</w:t>
                  </w:r>
                </w:p>
              </w:tc>
              <w:tc>
                <w:tcPr>
                  <w:tcW w:w="130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10</w:t>
                  </w:r>
                </w:p>
              </w:tc>
              <w:tc>
                <w:tcPr>
                  <w:tcW w:w="4373"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《城镇污水处理厂污染物排放标准》（</w:t>
                  </w:r>
                  <w:r>
                    <w:rPr>
                      <w:rFonts w:ascii="Times New Roman" w:hAnsi="Times New Roman" w:cs="宋体" w:eastAsiaTheme="minorEastAsia"/>
                      <w:color w:val="auto"/>
                      <w:sz w:val="18"/>
                      <w:szCs w:val="18"/>
                    </w:rPr>
                    <w:t>GB18918-2002</w:t>
                  </w:r>
                  <w:r>
                    <w:rPr>
                      <w:rFonts w:hint="eastAsia" w:ascii="Times New Roman" w:hAnsi="Times New Roman" w:cs="宋体" w:eastAsiaTheme="minorEastAsia"/>
                      <w:color w:val="auto"/>
                      <w:sz w:val="18"/>
                      <w:szCs w:val="18"/>
                    </w:rPr>
                    <w:t>）及其修改单中一级A类标准和表3相关标准</w:t>
                  </w:r>
                </w:p>
              </w:tc>
              <w:tc>
                <w:tcPr>
                  <w:tcW w:w="570"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1" w:type="dxa"/>
                  <w:vMerge w:val="continue"/>
                  <w:noWrap w:val="0"/>
                  <w:vAlign w:val="center"/>
                </w:tcPr>
                <w:p>
                  <w:pPr>
                    <w:jc w:val="center"/>
                    <w:rPr>
                      <w:rFonts w:ascii="Times New Roman" w:hAnsi="Times New Roman" w:cs="宋体" w:eastAsiaTheme="minorEastAsia"/>
                      <w:color w:val="auto"/>
                      <w:sz w:val="18"/>
                      <w:szCs w:val="18"/>
                    </w:rPr>
                  </w:pPr>
                </w:p>
              </w:tc>
              <w:tc>
                <w:tcPr>
                  <w:tcW w:w="1094" w:type="dxa"/>
                  <w:noWrap w:val="0"/>
                  <w:vAlign w:val="center"/>
                </w:tcPr>
                <w:p>
                  <w:pPr>
                    <w:jc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cs="宋体" w:eastAsiaTheme="minorEastAsia"/>
                      <w:color w:val="auto"/>
                      <w:sz w:val="18"/>
                      <w:szCs w:val="18"/>
                    </w:rPr>
                    <w:t>PH</w:t>
                  </w:r>
                </w:p>
              </w:tc>
              <w:tc>
                <w:tcPr>
                  <w:tcW w:w="1300" w:type="dxa"/>
                  <w:noWrap w:val="0"/>
                  <w:vAlign w:val="center"/>
                </w:tcPr>
                <w:p>
                  <w:pPr>
                    <w:jc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cs="宋体" w:eastAsiaTheme="minorEastAsia"/>
                      <w:color w:val="auto"/>
                      <w:sz w:val="18"/>
                      <w:szCs w:val="18"/>
                    </w:rPr>
                    <w:t>6～9</w:t>
                  </w:r>
                </w:p>
              </w:tc>
              <w:tc>
                <w:tcPr>
                  <w:tcW w:w="4373" w:type="dxa"/>
                  <w:vMerge w:val="continue"/>
                  <w:noWrap w:val="0"/>
                  <w:vAlign w:val="center"/>
                </w:tcPr>
                <w:p>
                  <w:pPr>
                    <w:jc w:val="center"/>
                    <w:rPr>
                      <w:rFonts w:hint="eastAsia" w:ascii="Times New Roman" w:hAnsi="Times New Roman" w:cs="宋体" w:eastAsiaTheme="minorEastAsia"/>
                      <w:color w:val="auto"/>
                      <w:sz w:val="18"/>
                      <w:szCs w:val="18"/>
                    </w:rPr>
                  </w:pPr>
                </w:p>
              </w:tc>
              <w:tc>
                <w:tcPr>
                  <w:tcW w:w="570" w:type="dxa"/>
                  <w:vMerge w:val="continue"/>
                  <w:noWrap w:val="0"/>
                  <w:vAlign w:val="center"/>
                </w:tcPr>
                <w:p>
                  <w:pPr>
                    <w:jc w:val="center"/>
                    <w:rPr>
                      <w:rFonts w:hint="eastAsia"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058" w:type="dxa"/>
                  <w:gridSpan w:val="5"/>
                  <w:noWrap w:val="0"/>
                  <w:vAlign w:val="center"/>
                </w:tcPr>
                <w:p>
                  <w:pPr>
                    <w:rPr>
                      <w:rFonts w:ascii="Times New Roman" w:hAnsi="Times New Roman" w:cs="宋体" w:eastAsiaTheme="minorEastAsia"/>
                      <w:b/>
                      <w:color w:val="auto"/>
                      <w:sz w:val="18"/>
                      <w:szCs w:val="18"/>
                    </w:rPr>
                  </w:pPr>
                  <w:r>
                    <w:rPr>
                      <w:rFonts w:hint="eastAsia" w:ascii="Times New Roman" w:hAnsi="Times New Roman" w:cs="宋体" w:eastAsiaTheme="minorEastAsia"/>
                      <w:b/>
                      <w:color w:val="auto"/>
                      <w:sz w:val="18"/>
                      <w:szCs w:val="18"/>
                    </w:rPr>
                    <w:t>注：①*</w:t>
                  </w:r>
                  <w:r>
                    <w:rPr>
                      <w:rFonts w:ascii="Times New Roman" w:hAnsi="Times New Roman" w:cs="宋体" w:eastAsiaTheme="minorEastAsia"/>
                      <w:b/>
                      <w:color w:val="auto"/>
                      <w:sz w:val="18"/>
                      <w:szCs w:val="18"/>
                    </w:rPr>
                    <w:t>括号外数值为水温&gt;12</w:t>
                  </w:r>
                  <w:r>
                    <w:rPr>
                      <w:rFonts w:hint="eastAsia" w:ascii="Times New Roman" w:hAnsi="Times New Roman" w:cs="宋体" w:eastAsiaTheme="minorEastAsia"/>
                      <w:b/>
                      <w:color w:val="auto"/>
                      <w:sz w:val="18"/>
                      <w:szCs w:val="18"/>
                    </w:rPr>
                    <w:t>℃</w:t>
                  </w:r>
                  <w:r>
                    <w:rPr>
                      <w:rFonts w:ascii="Times New Roman" w:hAnsi="Times New Roman" w:cs="宋体" w:eastAsiaTheme="minorEastAsia"/>
                      <w:b/>
                      <w:color w:val="auto"/>
                      <w:sz w:val="18"/>
                      <w:szCs w:val="18"/>
                    </w:rPr>
                    <w:t>时的控制指标，括号内数值为水温≤12</w:t>
                  </w:r>
                  <w:r>
                    <w:rPr>
                      <w:rFonts w:hint="eastAsia" w:ascii="Times New Roman" w:hAnsi="Times New Roman" w:cs="宋体" w:eastAsiaTheme="minorEastAsia"/>
                      <w:b/>
                      <w:color w:val="auto"/>
                      <w:sz w:val="18"/>
                      <w:szCs w:val="18"/>
                    </w:rPr>
                    <w:t>℃</w:t>
                  </w:r>
                  <w:r>
                    <w:rPr>
                      <w:rFonts w:ascii="Times New Roman" w:hAnsi="Times New Roman" w:cs="宋体" w:eastAsiaTheme="minorEastAsia"/>
                      <w:b/>
                      <w:color w:val="auto"/>
                      <w:sz w:val="18"/>
                      <w:szCs w:val="18"/>
                    </w:rPr>
                    <w:t>时的控制指标。</w:t>
                  </w:r>
                </w:p>
                <w:p>
                  <w:pPr>
                    <w:ind w:firstLine="361" w:firstLineChars="200"/>
                    <w:rPr>
                      <w:rFonts w:ascii="Times New Roman" w:hAnsi="Times New Roman" w:cs="宋体" w:eastAsiaTheme="minorEastAsia"/>
                      <w:b/>
                      <w:color w:val="auto"/>
                      <w:sz w:val="18"/>
                      <w:szCs w:val="18"/>
                    </w:rPr>
                  </w:pPr>
                  <w:r>
                    <w:rPr>
                      <w:rFonts w:hint="eastAsia" w:ascii="Times New Roman" w:hAnsi="Times New Roman" w:cs="宋体" w:eastAsiaTheme="minorEastAsia"/>
                      <w:b/>
                      <w:color w:val="auto"/>
                      <w:sz w:val="18"/>
                      <w:szCs w:val="18"/>
                    </w:rPr>
                    <w:t>②另外</w:t>
                  </w:r>
                  <w:r>
                    <w:rPr>
                      <w:rFonts w:ascii="Times New Roman" w:hAnsi="Times New Roman" w:cs="宋体" w:eastAsiaTheme="minorEastAsia"/>
                      <w:b/>
                      <w:color w:val="auto"/>
                      <w:sz w:val="18"/>
                      <w:szCs w:val="18"/>
                    </w:rPr>
                    <w:t>，</w:t>
                  </w:r>
                  <w:r>
                    <w:rPr>
                      <w:rFonts w:hint="eastAsia" w:ascii="Times New Roman" w:hAnsi="Times New Roman" w:cs="宋体" w:eastAsiaTheme="minorEastAsia"/>
                      <w:b/>
                      <w:color w:val="auto"/>
                      <w:sz w:val="18"/>
                      <w:szCs w:val="18"/>
                    </w:rPr>
                    <w:t>根据《关于高质量推进城乡生活污水治理三年行动计划的实施意见》的通知，污水厂自2021年1月1日1起执行苏州特别排放限值标准限值，COD</w:t>
                  </w:r>
                  <w:r>
                    <w:rPr>
                      <w:rFonts w:ascii="Times New Roman" w:hAnsi="Times New Roman" w:cs="宋体" w:eastAsiaTheme="minorEastAsia"/>
                      <w:b/>
                      <w:color w:val="auto"/>
                      <w:sz w:val="18"/>
                      <w:szCs w:val="18"/>
                    </w:rPr>
                    <w:t>:30mg</w:t>
                  </w:r>
                  <w:r>
                    <w:rPr>
                      <w:rFonts w:hint="eastAsia" w:ascii="Times New Roman" w:hAnsi="Times New Roman" w:cs="宋体" w:eastAsiaTheme="minorEastAsia"/>
                      <w:b/>
                      <w:color w:val="auto"/>
                      <w:sz w:val="18"/>
                      <w:szCs w:val="18"/>
                    </w:rPr>
                    <w:t>/L、</w:t>
                  </w:r>
                  <w:r>
                    <w:rPr>
                      <w:rFonts w:ascii="Times New Roman" w:hAnsi="Times New Roman" w:cs="宋体" w:eastAsiaTheme="minorEastAsia"/>
                      <w:b/>
                      <w:color w:val="auto"/>
                      <w:sz w:val="18"/>
                      <w:szCs w:val="18"/>
                    </w:rPr>
                    <w:t>NH</w:t>
                  </w:r>
                  <w:r>
                    <w:rPr>
                      <w:rFonts w:ascii="Times New Roman" w:hAnsi="Times New Roman" w:cs="宋体" w:eastAsiaTheme="minorEastAsia"/>
                      <w:b/>
                      <w:color w:val="auto"/>
                      <w:sz w:val="18"/>
                      <w:szCs w:val="18"/>
                      <w:vertAlign w:val="subscript"/>
                    </w:rPr>
                    <w:t>3</w:t>
                  </w:r>
                  <w:r>
                    <w:rPr>
                      <w:rFonts w:hint="eastAsia" w:ascii="Times New Roman" w:hAnsi="Times New Roman" w:cs="宋体" w:eastAsiaTheme="minorEastAsia"/>
                      <w:b/>
                      <w:color w:val="auto"/>
                      <w:sz w:val="18"/>
                      <w:szCs w:val="18"/>
                    </w:rPr>
                    <w:t>-</w:t>
                  </w:r>
                  <w:r>
                    <w:rPr>
                      <w:rFonts w:ascii="Times New Roman" w:hAnsi="Times New Roman" w:cs="宋体" w:eastAsiaTheme="minorEastAsia"/>
                      <w:b/>
                      <w:color w:val="auto"/>
                      <w:sz w:val="18"/>
                      <w:szCs w:val="18"/>
                    </w:rPr>
                    <w:t>N</w:t>
                  </w:r>
                  <w:r>
                    <w:rPr>
                      <w:rFonts w:hint="eastAsia" w:ascii="Times New Roman" w:hAnsi="Times New Roman" w:cs="宋体" w:eastAsiaTheme="minorEastAsia"/>
                      <w:b/>
                      <w:color w:val="auto"/>
                      <w:sz w:val="18"/>
                      <w:szCs w:val="18"/>
                    </w:rPr>
                    <w:t>：1.5（3）</w:t>
                  </w:r>
                  <w:r>
                    <w:rPr>
                      <w:rFonts w:ascii="Times New Roman" w:hAnsi="Times New Roman" w:cs="宋体" w:eastAsiaTheme="minorEastAsia"/>
                      <w:b/>
                      <w:color w:val="auto"/>
                      <w:sz w:val="18"/>
                      <w:szCs w:val="18"/>
                    </w:rPr>
                    <w:t>mg</w:t>
                  </w:r>
                  <w:r>
                    <w:rPr>
                      <w:rFonts w:hint="eastAsia" w:ascii="Times New Roman" w:hAnsi="Times New Roman" w:cs="宋体" w:eastAsiaTheme="minorEastAsia"/>
                      <w:b/>
                      <w:color w:val="auto"/>
                      <w:sz w:val="18"/>
                      <w:szCs w:val="18"/>
                    </w:rPr>
                    <w:t>/L、</w:t>
                  </w:r>
                  <w:r>
                    <w:rPr>
                      <w:rFonts w:ascii="Times New Roman" w:hAnsi="Times New Roman" w:cs="宋体" w:eastAsiaTheme="minorEastAsia"/>
                      <w:b/>
                      <w:color w:val="auto"/>
                      <w:sz w:val="18"/>
                      <w:szCs w:val="18"/>
                    </w:rPr>
                    <w:t>TN</w:t>
                  </w:r>
                  <w:r>
                    <w:rPr>
                      <w:rFonts w:hint="eastAsia" w:ascii="Times New Roman" w:hAnsi="Times New Roman" w:cs="宋体" w:eastAsiaTheme="minorEastAsia"/>
                      <w:b/>
                      <w:color w:val="auto"/>
                      <w:sz w:val="18"/>
                      <w:szCs w:val="18"/>
                    </w:rPr>
                    <w:t>：10</w:t>
                  </w:r>
                  <w:r>
                    <w:rPr>
                      <w:rFonts w:ascii="Times New Roman" w:hAnsi="Times New Roman" w:cs="宋体" w:eastAsiaTheme="minorEastAsia"/>
                      <w:b/>
                      <w:color w:val="auto"/>
                      <w:sz w:val="18"/>
                      <w:szCs w:val="18"/>
                    </w:rPr>
                    <w:t>mg</w:t>
                  </w:r>
                  <w:r>
                    <w:rPr>
                      <w:rFonts w:hint="eastAsia" w:ascii="Times New Roman" w:hAnsi="Times New Roman" w:cs="宋体" w:eastAsiaTheme="minorEastAsia"/>
                      <w:b/>
                      <w:color w:val="auto"/>
                      <w:sz w:val="18"/>
                      <w:szCs w:val="18"/>
                    </w:rPr>
                    <w:t>/L、TP：0.3：</w:t>
                  </w:r>
                  <w:r>
                    <w:rPr>
                      <w:rFonts w:ascii="Times New Roman" w:hAnsi="Times New Roman" w:cs="宋体" w:eastAsiaTheme="minorEastAsia"/>
                      <w:b/>
                      <w:color w:val="auto"/>
                      <w:sz w:val="18"/>
                      <w:szCs w:val="18"/>
                    </w:rPr>
                    <w:t>mg</w:t>
                  </w:r>
                  <w:r>
                    <w:rPr>
                      <w:rFonts w:hint="eastAsia" w:ascii="Times New Roman" w:hAnsi="Times New Roman" w:cs="宋体" w:eastAsiaTheme="minorEastAsia"/>
                      <w:b/>
                      <w:color w:val="auto"/>
                      <w:sz w:val="18"/>
                      <w:szCs w:val="18"/>
                    </w:rPr>
                    <w:t>/L。</w:t>
                  </w:r>
                </w:p>
              </w:tc>
            </w:tr>
          </w:tbl>
          <w:p>
            <w:pPr>
              <w:pStyle w:val="26"/>
              <w:keepNext w:val="0"/>
              <w:keepLines w:val="0"/>
              <w:pageBreakBefore w:val="0"/>
              <w:widowControl/>
              <w:kinsoku/>
              <w:wordWrap/>
              <w:overflowPunct/>
              <w:topLinePunct w:val="0"/>
              <w:autoSpaceDE/>
              <w:autoSpaceDN/>
              <w:bidi w:val="0"/>
              <w:adjustRightInd/>
              <w:snapToGrid/>
              <w:spacing w:line="360" w:lineRule="auto"/>
              <w:ind w:left="0" w:right="0" w:firstLine="480" w:firstLineChars="200"/>
              <w:textAlignment w:val="auto"/>
              <w:rPr>
                <w:rFonts w:eastAsiaTheme="minorEastAsia"/>
                <w:color w:val="000000"/>
                <w:szCs w:val="24"/>
              </w:rPr>
            </w:pPr>
            <w:r>
              <w:rPr>
                <w:rFonts w:eastAsiaTheme="minorEastAsia"/>
                <w:color w:val="000000"/>
                <w:szCs w:val="24"/>
              </w:rPr>
              <w:t>3、</w:t>
            </w:r>
            <w:r>
              <w:rPr>
                <w:rFonts w:hint="eastAsia" w:eastAsiaTheme="minorEastAsia"/>
                <w:color w:val="000000"/>
                <w:szCs w:val="24"/>
              </w:rPr>
              <w:t>项目营运期噪声排放执行《工业企业厂界环境噪声排放标准》（GB12348－2008）中的</w:t>
            </w:r>
            <w:r>
              <w:rPr>
                <w:rFonts w:hint="eastAsia" w:eastAsiaTheme="minorEastAsia"/>
                <w:color w:val="000000"/>
                <w:szCs w:val="24"/>
                <w:lang w:val="en-US" w:eastAsia="zh-CN"/>
              </w:rPr>
              <w:t>3</w:t>
            </w:r>
            <w:r>
              <w:rPr>
                <w:rFonts w:hint="eastAsia" w:eastAsiaTheme="minorEastAsia"/>
                <w:color w:val="000000"/>
                <w:szCs w:val="24"/>
              </w:rPr>
              <w:t>类标准，</w:t>
            </w:r>
            <w:r>
              <w:rPr>
                <w:rFonts w:eastAsiaTheme="minorEastAsia"/>
                <w:color w:val="000000"/>
                <w:szCs w:val="24"/>
              </w:rPr>
              <w:t>具体</w:t>
            </w:r>
            <w:r>
              <w:rPr>
                <w:rFonts w:hint="eastAsia" w:eastAsiaTheme="minorEastAsia"/>
                <w:color w:val="000000"/>
                <w:szCs w:val="24"/>
              </w:rPr>
              <w:t>如下：</w:t>
            </w:r>
          </w:p>
          <w:p>
            <w:pPr>
              <w:keepNext w:val="0"/>
              <w:keepLines w:val="0"/>
              <w:pageBreakBefore w:val="0"/>
              <w:kinsoku/>
              <w:wordWrap/>
              <w:overflowPunct/>
              <w:topLinePunct w:val="0"/>
              <w:autoSpaceDE/>
              <w:autoSpaceDN/>
              <w:bidi w:val="0"/>
              <w:adjustRightInd/>
              <w:snapToGrid/>
              <w:spacing w:line="360" w:lineRule="auto"/>
              <w:ind w:right="0"/>
              <w:jc w:val="center"/>
              <w:textAlignment w:val="auto"/>
              <w:rPr>
                <w:rFonts w:ascii="Times New Roman" w:hAnsi="Times New Roman" w:eastAsiaTheme="minorEastAsia"/>
                <w:b/>
                <w:color w:val="000000" w:themeColor="text1"/>
                <w:sz w:val="24"/>
                <w14:textFill>
                  <w14:solidFill>
                    <w14:schemeClr w14:val="tx1"/>
                  </w14:solidFill>
                </w14:textFill>
              </w:rPr>
            </w:pPr>
            <w:r>
              <w:rPr>
                <w:rFonts w:ascii="Times New Roman" w:hAnsi="Times New Roman" w:eastAsiaTheme="minorEastAsia"/>
                <w:b/>
                <w:color w:val="000000" w:themeColor="text1"/>
                <w:sz w:val="24"/>
                <w14:textFill>
                  <w14:solidFill>
                    <w14:schemeClr w14:val="tx1"/>
                  </w14:solidFill>
                </w14:textFill>
              </w:rPr>
              <w:t>表1-3  噪声标准限值</w:t>
            </w:r>
          </w:p>
          <w:tbl>
            <w:tblPr>
              <w:tblStyle w:val="18"/>
              <w:tblW w:w="40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7"/>
              <w:gridCol w:w="2113"/>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4" w:type="pct"/>
                  <w:noWrap w:val="0"/>
                  <w:vAlign w:val="center"/>
                </w:tcPr>
                <w:p>
                  <w:pPr>
                    <w:jc w:val="center"/>
                    <w:rPr>
                      <w:rFonts w:ascii="time" w:hAnsi="time" w:cs="宋体"/>
                      <w:color w:val="auto"/>
                      <w:sz w:val="21"/>
                      <w:szCs w:val="21"/>
                    </w:rPr>
                  </w:pPr>
                  <w:r>
                    <w:rPr>
                      <w:rFonts w:hint="eastAsia" w:ascii="time" w:hAnsi="time" w:cs="宋体"/>
                      <w:color w:val="auto"/>
                      <w:sz w:val="21"/>
                      <w:szCs w:val="21"/>
                    </w:rPr>
                    <w:t>类别</w:t>
                  </w:r>
                </w:p>
              </w:tc>
              <w:tc>
                <w:tcPr>
                  <w:tcW w:w="1600" w:type="pct"/>
                  <w:noWrap w:val="0"/>
                  <w:vAlign w:val="center"/>
                </w:tcPr>
                <w:p>
                  <w:pPr>
                    <w:jc w:val="center"/>
                    <w:rPr>
                      <w:rFonts w:ascii="time" w:hAnsi="time" w:cs="宋体"/>
                      <w:color w:val="auto"/>
                      <w:sz w:val="21"/>
                      <w:szCs w:val="21"/>
                    </w:rPr>
                  </w:pPr>
                  <w:r>
                    <w:rPr>
                      <w:rFonts w:ascii="time" w:hAnsi="time" w:cs="宋体"/>
                      <w:color w:val="auto"/>
                      <w:sz w:val="21"/>
                      <w:szCs w:val="21"/>
                    </w:rPr>
                    <w:t>昼间</w:t>
                  </w:r>
                </w:p>
              </w:tc>
              <w:tc>
                <w:tcPr>
                  <w:tcW w:w="1704" w:type="pct"/>
                  <w:noWrap w:val="0"/>
                  <w:vAlign w:val="center"/>
                </w:tcPr>
                <w:p>
                  <w:pPr>
                    <w:jc w:val="center"/>
                    <w:rPr>
                      <w:rFonts w:ascii="time" w:hAnsi="time" w:cs="宋体"/>
                      <w:color w:val="auto"/>
                      <w:sz w:val="21"/>
                      <w:szCs w:val="21"/>
                    </w:rPr>
                  </w:pPr>
                  <w:r>
                    <w:rPr>
                      <w:rFonts w:ascii="time" w:hAnsi="time" w:cs="宋体"/>
                      <w:color w:val="auto"/>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4" w:type="pct"/>
                  <w:noWrap w:val="0"/>
                  <w:vAlign w:val="center"/>
                </w:tcPr>
                <w:p>
                  <w:pPr>
                    <w:spacing w:line="240" w:lineRule="atLeast"/>
                    <w:jc w:val="center"/>
                    <w:rPr>
                      <w:rFonts w:hint="eastAsia" w:ascii="time" w:hAnsi="time" w:eastAsia="宋体" w:cs="宋体"/>
                      <w:color w:val="auto"/>
                      <w:sz w:val="21"/>
                      <w:szCs w:val="21"/>
                      <w:lang w:eastAsia="zh-CN"/>
                    </w:rPr>
                  </w:pPr>
                  <w:r>
                    <w:rPr>
                      <w:rFonts w:ascii="time" w:hAnsi="time" w:cs="宋体"/>
                      <w:color w:val="auto"/>
                      <w:sz w:val="21"/>
                      <w:szCs w:val="21"/>
                    </w:rPr>
                    <w:t>3</w:t>
                  </w:r>
                  <w:r>
                    <w:rPr>
                      <w:rFonts w:hint="eastAsia" w:ascii="time" w:hAnsi="time" w:cs="宋体"/>
                      <w:color w:val="auto"/>
                      <w:sz w:val="21"/>
                      <w:szCs w:val="21"/>
                    </w:rPr>
                    <w:t>类</w:t>
                  </w:r>
                  <w:r>
                    <w:rPr>
                      <w:rFonts w:hint="eastAsia" w:ascii="time" w:hAnsi="time" w:cs="宋体"/>
                      <w:color w:val="auto"/>
                      <w:sz w:val="21"/>
                      <w:szCs w:val="21"/>
                      <w:lang w:eastAsia="zh-CN"/>
                    </w:rPr>
                    <w:t>（</w:t>
                  </w:r>
                  <w:r>
                    <w:rPr>
                      <w:rFonts w:hint="eastAsia" w:ascii="time" w:hAnsi="time" w:cs="宋体"/>
                      <w:color w:val="auto"/>
                      <w:sz w:val="21"/>
                      <w:szCs w:val="21"/>
                      <w:lang w:val="en-US" w:eastAsia="zh-CN"/>
                    </w:rPr>
                    <w:t>其他侧</w:t>
                  </w:r>
                  <w:r>
                    <w:rPr>
                      <w:rFonts w:hint="eastAsia" w:ascii="time" w:hAnsi="time" w:cs="宋体"/>
                      <w:color w:val="auto"/>
                      <w:sz w:val="21"/>
                      <w:szCs w:val="21"/>
                      <w:lang w:eastAsia="zh-CN"/>
                    </w:rPr>
                    <w:t>）</w:t>
                  </w:r>
                </w:p>
              </w:tc>
              <w:tc>
                <w:tcPr>
                  <w:tcW w:w="1600" w:type="pct"/>
                  <w:noWrap w:val="0"/>
                  <w:vAlign w:val="center"/>
                </w:tcPr>
                <w:p>
                  <w:pPr>
                    <w:jc w:val="center"/>
                    <w:rPr>
                      <w:rFonts w:ascii="time" w:hAnsi="time" w:cs="宋体"/>
                      <w:color w:val="auto"/>
                      <w:sz w:val="21"/>
                      <w:szCs w:val="21"/>
                    </w:rPr>
                  </w:pPr>
                  <w:r>
                    <w:rPr>
                      <w:rFonts w:hint="eastAsia" w:ascii="time" w:hAnsi="time" w:cs="宋体"/>
                      <w:color w:val="auto"/>
                      <w:sz w:val="21"/>
                      <w:szCs w:val="21"/>
                    </w:rPr>
                    <w:t>6</w:t>
                  </w:r>
                  <w:r>
                    <w:rPr>
                      <w:rFonts w:ascii="time" w:hAnsi="time" w:cs="宋体"/>
                      <w:color w:val="auto"/>
                      <w:sz w:val="21"/>
                      <w:szCs w:val="21"/>
                    </w:rPr>
                    <w:t>5</w:t>
                  </w:r>
                </w:p>
              </w:tc>
              <w:tc>
                <w:tcPr>
                  <w:tcW w:w="1704" w:type="pct"/>
                  <w:noWrap w:val="0"/>
                  <w:vAlign w:val="center"/>
                </w:tcPr>
                <w:p>
                  <w:pPr>
                    <w:spacing w:line="240" w:lineRule="atLeast"/>
                    <w:jc w:val="center"/>
                    <w:rPr>
                      <w:rFonts w:ascii="time" w:hAnsi="time" w:cs="宋体"/>
                      <w:color w:val="auto"/>
                      <w:sz w:val="21"/>
                      <w:szCs w:val="21"/>
                    </w:rPr>
                  </w:pPr>
                  <w:r>
                    <w:rPr>
                      <w:rFonts w:hint="eastAsia" w:ascii="time" w:hAnsi="time" w:cs="宋体"/>
                      <w:color w:val="auto"/>
                      <w:sz w:val="21"/>
                      <w:szCs w:val="21"/>
                    </w:rPr>
                    <w:t>5</w:t>
                  </w:r>
                  <w:r>
                    <w:rPr>
                      <w:rFonts w:ascii="time" w:hAnsi="time" w:cs="宋体"/>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4" w:type="pct"/>
                  <w:noWrap w:val="0"/>
                  <w:vAlign w:val="center"/>
                </w:tcPr>
                <w:p>
                  <w:pPr>
                    <w:spacing w:line="240" w:lineRule="atLeast"/>
                    <w:jc w:val="center"/>
                    <w:rPr>
                      <w:rFonts w:hint="default" w:ascii="time" w:hAnsi="time" w:eastAsia="宋体" w:cs="宋体"/>
                      <w:color w:val="auto"/>
                      <w:sz w:val="21"/>
                      <w:szCs w:val="21"/>
                      <w:lang w:val="en-US" w:eastAsia="zh-CN"/>
                    </w:rPr>
                  </w:pPr>
                  <w:r>
                    <w:rPr>
                      <w:rFonts w:hint="eastAsia" w:ascii="time" w:hAnsi="time" w:cs="宋体"/>
                      <w:color w:val="auto"/>
                      <w:sz w:val="21"/>
                      <w:szCs w:val="21"/>
                      <w:lang w:val="en-US" w:eastAsia="zh-CN"/>
                    </w:rPr>
                    <w:t>4a（东侧）</w:t>
                  </w:r>
                </w:p>
              </w:tc>
              <w:tc>
                <w:tcPr>
                  <w:tcW w:w="1600" w:type="pct"/>
                  <w:noWrap w:val="0"/>
                  <w:vAlign w:val="center"/>
                </w:tcPr>
                <w:p>
                  <w:pPr>
                    <w:jc w:val="center"/>
                    <w:rPr>
                      <w:rFonts w:hint="default" w:ascii="time" w:hAnsi="time" w:eastAsia="宋体" w:cs="宋体"/>
                      <w:color w:val="auto"/>
                      <w:sz w:val="21"/>
                      <w:szCs w:val="21"/>
                      <w:lang w:val="en-US" w:eastAsia="zh-CN"/>
                    </w:rPr>
                  </w:pPr>
                  <w:r>
                    <w:rPr>
                      <w:rFonts w:hint="eastAsia" w:ascii="time" w:hAnsi="time" w:cs="宋体"/>
                      <w:color w:val="auto"/>
                      <w:sz w:val="21"/>
                      <w:szCs w:val="21"/>
                      <w:lang w:val="en-US" w:eastAsia="zh-CN"/>
                    </w:rPr>
                    <w:t>70</w:t>
                  </w:r>
                </w:p>
              </w:tc>
              <w:tc>
                <w:tcPr>
                  <w:tcW w:w="1704" w:type="pct"/>
                  <w:noWrap w:val="0"/>
                  <w:vAlign w:val="center"/>
                </w:tcPr>
                <w:p>
                  <w:pPr>
                    <w:spacing w:line="240" w:lineRule="atLeast"/>
                    <w:jc w:val="center"/>
                    <w:rPr>
                      <w:rFonts w:hint="default" w:ascii="time" w:hAnsi="time" w:eastAsia="宋体" w:cs="宋体"/>
                      <w:color w:val="auto"/>
                      <w:sz w:val="21"/>
                      <w:szCs w:val="21"/>
                      <w:lang w:val="en-US" w:eastAsia="zh-CN"/>
                    </w:rPr>
                  </w:pPr>
                  <w:r>
                    <w:rPr>
                      <w:rFonts w:hint="eastAsia" w:ascii="time" w:hAnsi="time" w:cs="宋体"/>
                      <w:color w:val="auto"/>
                      <w:sz w:val="21"/>
                      <w:szCs w:val="21"/>
                      <w:lang w:val="en-US" w:eastAsia="zh-CN"/>
                    </w:rPr>
                    <w:t>55</w:t>
                  </w:r>
                </w:p>
              </w:tc>
            </w:tr>
          </w:tbl>
          <w:p>
            <w:pPr>
              <w:rPr>
                <w:rFonts w:ascii="Times New Roman" w:hAnsi="Times New Roman" w:eastAsiaTheme="minorEastAsia"/>
                <w:sz w:val="24"/>
              </w:rPr>
            </w:pPr>
          </w:p>
        </w:tc>
      </w:tr>
    </w:tbl>
    <w:p>
      <w:pPr>
        <w:pStyle w:val="4"/>
        <w:rPr>
          <w:rFonts w:ascii="Times New Roman" w:hAnsi="Times New Roman" w:eastAsiaTheme="minorEastAsia"/>
        </w:rPr>
      </w:pPr>
      <w:r>
        <w:rPr>
          <w:rFonts w:ascii="Times New Roman" w:hAnsi="Times New Roman" w:eastAsiaTheme="minorEastAsia"/>
        </w:rPr>
        <w:t>表二</w:t>
      </w:r>
      <w:r>
        <w:rPr>
          <w:rFonts w:hint="eastAsia" w:ascii="Times New Roman" w:hAnsi="Times New Roman" w:eastAsiaTheme="minorEastAsia"/>
          <w:lang w:eastAsia="zh-CN"/>
        </w:rPr>
        <w:t>、</w:t>
      </w:r>
      <w:r>
        <w:rPr>
          <w:rFonts w:ascii="Times New Roman" w:hAnsi="Times New Roman" w:eastAsiaTheme="minorEastAsia"/>
        </w:rPr>
        <w:t>建设项目工程概况</w:t>
      </w:r>
    </w:p>
    <w:tbl>
      <w:tblPr>
        <w:tblStyle w:val="19"/>
        <w:tblW w:w="5560" w:type="pct"/>
        <w:tblInd w:w="-469"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47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210" w:hRule="atLeast"/>
        </w:trPr>
        <w:tc>
          <w:tcPr>
            <w:tcW w:w="5000" w:type="pct"/>
          </w:tcPr>
          <w:p>
            <w:pPr>
              <w:keepNext w:val="0"/>
              <w:keepLines w:val="0"/>
              <w:pageBreakBefore w:val="0"/>
              <w:kinsoku/>
              <w:wordWrap/>
              <w:overflowPunct w:val="0"/>
              <w:topLinePunct w:val="0"/>
              <w:autoSpaceDE/>
              <w:autoSpaceDN/>
              <w:bidi w:val="0"/>
              <w:adjustRightInd/>
              <w:snapToGrid/>
              <w:spacing w:line="360" w:lineRule="auto"/>
              <w:ind w:left="0" w:right="0" w:firstLine="482" w:firstLineChars="200"/>
              <w:textAlignment w:val="auto"/>
              <w:rPr>
                <w:b/>
                <w:bCs/>
                <w:sz w:val="24"/>
                <w:szCs w:val="24"/>
              </w:rPr>
            </w:pPr>
            <w:r>
              <w:rPr>
                <w:b/>
                <w:bCs/>
                <w:sz w:val="24"/>
                <w:szCs w:val="24"/>
              </w:rPr>
              <w:t>2.1建设内容及地理位置情况</w:t>
            </w:r>
          </w:p>
          <w:p>
            <w:pPr>
              <w:keepNext w:val="0"/>
              <w:keepLines w:val="0"/>
              <w:pageBreakBefore w:val="0"/>
              <w:kinsoku/>
              <w:wordWrap/>
              <w:topLinePunct w:val="0"/>
              <w:autoSpaceDE/>
              <w:autoSpaceDN/>
              <w:bidi w:val="0"/>
              <w:adjustRightInd/>
              <w:snapToGrid/>
              <w:spacing w:line="360" w:lineRule="auto"/>
              <w:ind w:left="0" w:right="0" w:firstLine="482" w:firstLineChars="200"/>
              <w:textAlignment w:val="auto"/>
              <w:rPr>
                <w:b/>
                <w:bCs/>
                <w:sz w:val="24"/>
                <w:szCs w:val="24"/>
              </w:rPr>
            </w:pPr>
            <w:r>
              <w:rPr>
                <w:b/>
                <w:bCs/>
                <w:sz w:val="24"/>
                <w:szCs w:val="24"/>
              </w:rPr>
              <w:t>2.1.1 建设内容</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eastAsia"/>
                <w:sz w:val="24"/>
                <w:szCs w:val="24"/>
              </w:rPr>
            </w:pPr>
            <w:r>
              <w:rPr>
                <w:rFonts w:hint="eastAsia"/>
                <w:sz w:val="24"/>
                <w:szCs w:val="24"/>
              </w:rPr>
              <w:t>威特立创能科技（苏州）有限公司（原名飞利浦创能科技（苏州）有限公司）位于苏州工业园区苏虹西路288号，是荷兰VDL集团麾下的全资公司。公司经营范围为研发、设计、生产精密电子设备、半导体及其它电子产品的自动化设备，销售本企业所生产的产品并提供相关的技术支持以及维修和维护等售后服务。</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eastAsia"/>
                <w:sz w:val="24"/>
                <w:szCs w:val="24"/>
                <w:lang w:val="en-US" w:eastAsia="zh-CN"/>
              </w:rPr>
            </w:pPr>
            <w:r>
              <w:rPr>
                <w:rFonts w:hint="eastAsia"/>
                <w:sz w:val="24"/>
                <w:szCs w:val="24"/>
                <w:lang w:val="en-US" w:eastAsia="zh-CN"/>
              </w:rPr>
              <w:t>项目现厂区设有喷漆线，因市场变动、产品表面涂装要求的改变等原因，项目实际生产期间喷漆线使用较少，为此，</w:t>
            </w:r>
            <w:r>
              <w:rPr>
                <w:rFonts w:hint="eastAsia"/>
                <w:sz w:val="24"/>
                <w:szCs w:val="24"/>
              </w:rPr>
              <w:t>威特立创能科技（苏州）有限公司</w:t>
            </w:r>
            <w:r>
              <w:rPr>
                <w:rFonts w:hint="eastAsia"/>
                <w:sz w:val="24"/>
                <w:szCs w:val="24"/>
                <w:lang w:val="en-US" w:eastAsia="zh-CN"/>
              </w:rPr>
              <w:t>拟现有厂区进行技术改造，进一步优化生产线，以喷粉替代原有喷漆，技改项目不涉及产能变动，投资总额预计1050万元，项目主要建设内容包括：</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eastAsia"/>
                <w:sz w:val="24"/>
                <w:szCs w:val="24"/>
                <w:lang w:val="en-US" w:eastAsia="zh-CN"/>
              </w:rPr>
            </w:pPr>
            <w:r>
              <w:rPr>
                <w:rFonts w:hint="eastAsia"/>
                <w:sz w:val="24"/>
                <w:szCs w:val="24"/>
                <w:lang w:val="en-US" w:eastAsia="zh-CN"/>
              </w:rPr>
              <w:t>扩大喷粉规模，以替代喷漆工序，原有喷漆线拆除，仅保留少量的修补性喷漆工作，同步新增干式喷漆打样室。</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eastAsia"/>
                <w:sz w:val="24"/>
                <w:szCs w:val="24"/>
                <w:lang w:val="en-US" w:eastAsia="zh-CN"/>
              </w:rPr>
            </w:pPr>
            <w:r>
              <w:rPr>
                <w:rFonts w:hint="eastAsia"/>
                <w:sz w:val="24"/>
                <w:szCs w:val="24"/>
                <w:lang w:val="en-US" w:eastAsia="zh-CN"/>
              </w:rPr>
              <w:t>将现有1#厂房预留区域改建为10万级洁净室，设计规模724平方米，主要用途为进行小规模人工组装工作，具体位置见附图2。</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eastAsia"/>
                <w:sz w:val="24"/>
                <w:szCs w:val="24"/>
                <w:lang w:val="en-US" w:eastAsia="zh-CN"/>
              </w:rPr>
            </w:pPr>
            <w:r>
              <w:rPr>
                <w:rFonts w:hint="eastAsia"/>
                <w:sz w:val="24"/>
                <w:szCs w:val="24"/>
                <w:lang w:val="en-US" w:eastAsia="zh-CN"/>
              </w:rPr>
              <w:t>为优化现厂区集中焊接区域，改良焊接工作环境，特降低单个工位的焊接工作频率，将焊接工位由17个增加为27个，但焊接总体规模不变。</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default" w:eastAsia="宋体"/>
                <w:sz w:val="24"/>
                <w:szCs w:val="24"/>
                <w:lang w:val="en-US" w:eastAsia="zh-CN"/>
              </w:rPr>
            </w:pPr>
            <w:r>
              <w:rPr>
                <w:rFonts w:hint="eastAsia"/>
                <w:sz w:val="24"/>
                <w:szCs w:val="24"/>
              </w:rPr>
              <w:t>该项目环境影响评价文件已</w:t>
            </w:r>
            <w:r>
              <w:rPr>
                <w:sz w:val="24"/>
                <w:szCs w:val="24"/>
              </w:rPr>
              <w:t>于202</w:t>
            </w:r>
            <w:r>
              <w:rPr>
                <w:rFonts w:hint="eastAsia"/>
                <w:sz w:val="24"/>
                <w:szCs w:val="24"/>
                <w:lang w:val="en-US" w:eastAsia="zh-CN"/>
              </w:rPr>
              <w:t>2</w:t>
            </w:r>
            <w:r>
              <w:rPr>
                <w:sz w:val="24"/>
                <w:szCs w:val="24"/>
              </w:rPr>
              <w:t>年</w:t>
            </w:r>
            <w:r>
              <w:rPr>
                <w:rFonts w:hint="eastAsia"/>
                <w:sz w:val="24"/>
                <w:szCs w:val="24"/>
                <w:lang w:val="en-US" w:eastAsia="zh-CN"/>
              </w:rPr>
              <w:t>10</w:t>
            </w:r>
            <w:r>
              <w:rPr>
                <w:sz w:val="24"/>
                <w:szCs w:val="24"/>
              </w:rPr>
              <w:t>月</w:t>
            </w:r>
            <w:r>
              <w:rPr>
                <w:rFonts w:hint="eastAsia"/>
                <w:sz w:val="24"/>
                <w:szCs w:val="24"/>
                <w:lang w:val="en-US" w:eastAsia="zh-CN"/>
              </w:rPr>
              <w:t>28</w:t>
            </w:r>
            <w:r>
              <w:rPr>
                <w:rFonts w:hint="eastAsia"/>
                <w:sz w:val="24"/>
                <w:szCs w:val="24"/>
              </w:rPr>
              <w:t>日</w:t>
            </w:r>
            <w:r>
              <w:rPr>
                <w:sz w:val="24"/>
                <w:szCs w:val="24"/>
              </w:rPr>
              <w:t>获得</w:t>
            </w:r>
            <w:r>
              <w:rPr>
                <w:rFonts w:hint="eastAsia"/>
                <w:sz w:val="24"/>
                <w:szCs w:val="24"/>
                <w:lang w:val="en-US" w:eastAsia="zh-CN"/>
              </w:rPr>
              <w:t>苏州工业园区生态环境局</w:t>
            </w:r>
            <w:r>
              <w:rPr>
                <w:sz w:val="24"/>
                <w:szCs w:val="24"/>
              </w:rPr>
              <w:t>审批通过</w:t>
            </w:r>
            <w:r>
              <w:rPr>
                <w:rFonts w:hint="eastAsia"/>
                <w:sz w:val="24"/>
                <w:szCs w:val="24"/>
              </w:rPr>
              <w:t>，</w:t>
            </w:r>
            <w:r>
              <w:rPr>
                <w:rFonts w:hint="eastAsia"/>
                <w:sz w:val="24"/>
                <w:szCs w:val="24"/>
                <w:lang w:val="en-US" w:eastAsia="zh-CN"/>
              </w:rPr>
              <w:t>文</w:t>
            </w:r>
            <w:r>
              <w:rPr>
                <w:rFonts w:hint="eastAsia"/>
                <w:sz w:val="24"/>
                <w:szCs w:val="24"/>
              </w:rPr>
              <w:t>号：</w:t>
            </w:r>
            <w:r>
              <w:rPr>
                <w:rFonts w:hint="eastAsia"/>
                <w:sz w:val="24"/>
                <w:szCs w:val="24"/>
                <w:lang w:val="en-US" w:eastAsia="zh-CN"/>
              </w:rPr>
              <w:t>H20221024</w:t>
            </w:r>
            <w:r>
              <w:rPr>
                <w:rFonts w:hint="eastAsia"/>
                <w:sz w:val="24"/>
                <w:szCs w:val="24"/>
              </w:rPr>
              <w:t>，</w:t>
            </w:r>
            <w:r>
              <w:rPr>
                <w:sz w:val="24"/>
                <w:szCs w:val="24"/>
              </w:rPr>
              <w:t>项目主体工程和环保设施均已投入试运行，</w:t>
            </w:r>
            <w:r>
              <w:rPr>
                <w:rFonts w:hint="eastAsia"/>
                <w:sz w:val="24"/>
                <w:szCs w:val="24"/>
              </w:rPr>
              <w:t>实际</w:t>
            </w:r>
            <w:r>
              <w:rPr>
                <w:sz w:val="24"/>
                <w:szCs w:val="24"/>
              </w:rPr>
              <w:t>建设</w:t>
            </w:r>
            <w:r>
              <w:rPr>
                <w:rFonts w:hint="eastAsia"/>
                <w:sz w:val="24"/>
                <w:szCs w:val="24"/>
              </w:rPr>
              <w:t>规模</w:t>
            </w:r>
            <w:r>
              <w:rPr>
                <w:sz w:val="24"/>
                <w:szCs w:val="24"/>
              </w:rPr>
              <w:t>与环评</w:t>
            </w:r>
            <w:r>
              <w:rPr>
                <w:rFonts w:hint="eastAsia"/>
                <w:sz w:val="24"/>
                <w:szCs w:val="24"/>
              </w:rPr>
              <w:t>批复</w:t>
            </w:r>
            <w:r>
              <w:rPr>
                <w:sz w:val="24"/>
                <w:szCs w:val="24"/>
              </w:rPr>
              <w:t>一致</w:t>
            </w:r>
            <w:r>
              <w:rPr>
                <w:rFonts w:hint="eastAsia"/>
                <w:sz w:val="24"/>
                <w:szCs w:val="24"/>
              </w:rPr>
              <w:t>，</w:t>
            </w:r>
            <w:r>
              <w:rPr>
                <w:sz w:val="24"/>
                <w:szCs w:val="24"/>
              </w:rPr>
              <w:t>具备建设项目“三同时”环境保护验收条件</w:t>
            </w:r>
            <w:r>
              <w:rPr>
                <w:rFonts w:hint="eastAsia"/>
                <w:sz w:val="24"/>
                <w:szCs w:val="24"/>
                <w:lang w:val="en-US" w:eastAsia="zh-CN"/>
              </w:rPr>
              <w:t>。</w:t>
            </w:r>
          </w:p>
          <w:p>
            <w:pPr>
              <w:keepNext w:val="0"/>
              <w:keepLines w:val="0"/>
              <w:pageBreakBefore w:val="0"/>
              <w:kinsoku/>
              <w:wordWrap/>
              <w:overflowPunct w:val="0"/>
              <w:topLinePunct w:val="0"/>
              <w:autoSpaceDE/>
              <w:autoSpaceDN/>
              <w:bidi w:val="0"/>
              <w:adjustRightInd/>
              <w:snapToGrid/>
              <w:spacing w:line="360" w:lineRule="auto"/>
              <w:ind w:left="0" w:right="0" w:firstLine="482" w:firstLineChars="200"/>
              <w:textAlignment w:val="auto"/>
              <w:rPr>
                <w:b/>
                <w:bCs/>
                <w:sz w:val="24"/>
                <w:szCs w:val="24"/>
              </w:rPr>
            </w:pPr>
            <w:r>
              <w:rPr>
                <w:b/>
                <w:bCs/>
                <w:sz w:val="24"/>
                <w:szCs w:val="24"/>
              </w:rPr>
              <w:t>2.1.2 地理位置</w:t>
            </w:r>
          </w:p>
          <w:p>
            <w:pPr>
              <w:pStyle w:val="26"/>
              <w:keepNext w:val="0"/>
              <w:keepLines w:val="0"/>
              <w:pageBreakBefore w:val="0"/>
              <w:widowControl/>
              <w:kinsoku/>
              <w:wordWrap/>
              <w:topLinePunct w:val="0"/>
              <w:autoSpaceDE/>
              <w:autoSpaceDN/>
              <w:bidi w:val="0"/>
              <w:adjustRightInd/>
              <w:snapToGrid/>
              <w:spacing w:line="360" w:lineRule="auto"/>
              <w:ind w:left="0" w:right="0" w:firstLine="480" w:firstLineChars="200"/>
              <w:textAlignment w:val="auto"/>
              <w:rPr>
                <w:sz w:val="24"/>
                <w:szCs w:val="24"/>
              </w:rPr>
            </w:pPr>
            <w:r>
              <w:rPr>
                <w:sz w:val="24"/>
                <w:szCs w:val="24"/>
              </w:rPr>
              <w:t>本项目位于</w:t>
            </w:r>
            <w:r>
              <w:rPr>
                <w:rFonts w:hint="eastAsia" w:ascii="time" w:hAnsi="time"/>
                <w:sz w:val="24"/>
                <w:szCs w:val="24"/>
              </w:rPr>
              <w:t>苏州工业园区</w:t>
            </w:r>
            <w:r>
              <w:rPr>
                <w:rFonts w:hint="eastAsia" w:ascii="time" w:hAnsi="time"/>
                <w:sz w:val="24"/>
                <w:szCs w:val="24"/>
                <w:lang w:val="en-US" w:eastAsia="zh-CN"/>
              </w:rPr>
              <w:t>苏虹西路288号</w:t>
            </w:r>
            <w:r>
              <w:rPr>
                <w:sz w:val="24"/>
                <w:szCs w:val="24"/>
              </w:rPr>
              <w:t>，具体位置见图2-1。</w:t>
            </w:r>
          </w:p>
          <w:p>
            <w:pPr>
              <w:widowControl/>
              <w:jc w:val="center"/>
              <w:rPr>
                <w:sz w:val="20"/>
                <w:szCs w:val="20"/>
              </w:rPr>
            </w:pPr>
            <w:r>
              <w:rPr>
                <w:sz w:val="20"/>
                <w:szCs w:val="20"/>
              </w:rPr>
              <w:drawing>
                <wp:inline distT="0" distB="0" distL="114300" distR="114300">
                  <wp:extent cx="5877560" cy="3775710"/>
                  <wp:effectExtent l="0" t="0" r="8890" b="1524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7"/>
                          <a:stretch>
                            <a:fillRect/>
                          </a:stretch>
                        </pic:blipFill>
                        <pic:spPr>
                          <a:xfrm>
                            <a:off x="0" y="0"/>
                            <a:ext cx="5877560" cy="3775710"/>
                          </a:xfrm>
                          <a:prstGeom prst="rect">
                            <a:avLst/>
                          </a:prstGeom>
                          <a:noFill/>
                          <a:ln>
                            <a:noFill/>
                          </a:ln>
                        </pic:spPr>
                      </pic:pic>
                    </a:graphicData>
                  </a:graphic>
                </wp:inline>
              </w:drawing>
            </w:r>
          </w:p>
          <w:p>
            <w:pPr>
              <w:spacing w:line="360" w:lineRule="auto"/>
              <w:jc w:val="center"/>
              <w:rPr>
                <w:b/>
                <w:bCs/>
                <w:sz w:val="24"/>
                <w:szCs w:val="24"/>
              </w:rPr>
            </w:pPr>
            <w:r>
              <w:rPr>
                <w:b/>
                <w:bCs/>
                <w:sz w:val="24"/>
                <w:szCs w:val="24"/>
              </w:rPr>
              <w:t>图2.1  项目地理位置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b/>
                <w:bCs/>
                <w:sz w:val="24"/>
                <w:szCs w:val="24"/>
              </w:rPr>
            </w:pPr>
            <w:r>
              <w:rPr>
                <w:rFonts w:hint="eastAsia" w:ascii="Times New Roman" w:hAnsi="Times New Roman"/>
                <w:b/>
                <w:bCs/>
                <w:sz w:val="24"/>
                <w:szCs w:val="24"/>
              </w:rPr>
              <w:t>2.2</w:t>
            </w:r>
            <w:r>
              <w:rPr>
                <w:rFonts w:ascii="Times New Roman" w:hAnsi="Times New Roman"/>
                <w:b/>
                <w:bCs/>
                <w:sz w:val="24"/>
                <w:szCs w:val="24"/>
              </w:rPr>
              <w:t xml:space="preserve"> 建设项目主体工程及</w:t>
            </w:r>
            <w:r>
              <w:rPr>
                <w:rFonts w:hint="eastAsia" w:ascii="Times New Roman" w:hAnsi="Times New Roman"/>
                <w:b/>
                <w:bCs/>
                <w:sz w:val="24"/>
                <w:szCs w:val="24"/>
              </w:rPr>
              <w:t>主要产品方案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4"/>
                <w:szCs w:val="24"/>
              </w:rPr>
            </w:pPr>
            <w:r>
              <w:rPr>
                <w:rFonts w:ascii="Times New Roman" w:hAnsi="Times New Roman"/>
                <w:b/>
                <w:bCs/>
                <w:sz w:val="24"/>
                <w:szCs w:val="24"/>
              </w:rPr>
              <w:t>表2-1 建设项目主体工程及产品方案</w:t>
            </w:r>
          </w:p>
          <w:tbl>
            <w:tblPr>
              <w:tblStyle w:val="18"/>
              <w:tblW w:w="9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117"/>
              <w:gridCol w:w="2256"/>
              <w:gridCol w:w="1234"/>
              <w:gridCol w:w="1220"/>
              <w:gridCol w:w="1244"/>
              <w:gridCol w:w="893"/>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91" w:type="dxa"/>
                  <w:vMerge w:val="restart"/>
                  <w:noWrap w:val="0"/>
                  <w:vAlign w:val="center"/>
                </w:tcPr>
                <w:p>
                  <w:pPr>
                    <w:jc w:val="center"/>
                    <w:rPr>
                      <w:rFonts w:eastAsia="宋体"/>
                      <w:sz w:val="21"/>
                      <w:szCs w:val="21"/>
                    </w:rPr>
                  </w:pPr>
                  <w:r>
                    <w:rPr>
                      <w:rFonts w:eastAsia="宋体"/>
                      <w:sz w:val="21"/>
                      <w:szCs w:val="21"/>
                    </w:rPr>
                    <w:t>序号</w:t>
                  </w:r>
                </w:p>
              </w:tc>
              <w:tc>
                <w:tcPr>
                  <w:tcW w:w="1117" w:type="dxa"/>
                  <w:vMerge w:val="restart"/>
                  <w:noWrap w:val="0"/>
                  <w:vAlign w:val="center"/>
                </w:tcPr>
                <w:p>
                  <w:pPr>
                    <w:jc w:val="center"/>
                    <w:rPr>
                      <w:rFonts w:eastAsia="宋体"/>
                      <w:sz w:val="21"/>
                      <w:szCs w:val="21"/>
                    </w:rPr>
                  </w:pPr>
                  <w:r>
                    <w:rPr>
                      <w:rFonts w:eastAsia="宋体"/>
                      <w:sz w:val="21"/>
                      <w:szCs w:val="21"/>
                    </w:rPr>
                    <w:t>工程</w:t>
                  </w:r>
                  <w:r>
                    <w:rPr>
                      <w:rFonts w:hint="eastAsia" w:eastAsia="宋体"/>
                      <w:sz w:val="21"/>
                      <w:szCs w:val="21"/>
                    </w:rPr>
                    <w:t>分类</w:t>
                  </w:r>
                </w:p>
              </w:tc>
              <w:tc>
                <w:tcPr>
                  <w:tcW w:w="2256" w:type="dxa"/>
                  <w:vMerge w:val="restart"/>
                  <w:noWrap w:val="0"/>
                  <w:vAlign w:val="center"/>
                </w:tcPr>
                <w:p>
                  <w:pPr>
                    <w:jc w:val="center"/>
                    <w:rPr>
                      <w:rFonts w:eastAsia="宋体"/>
                      <w:sz w:val="21"/>
                      <w:szCs w:val="21"/>
                    </w:rPr>
                  </w:pPr>
                  <w:r>
                    <w:rPr>
                      <w:rFonts w:eastAsia="宋体"/>
                      <w:sz w:val="21"/>
                      <w:szCs w:val="21"/>
                    </w:rPr>
                    <w:t>产品名称</w:t>
                  </w:r>
                </w:p>
              </w:tc>
              <w:tc>
                <w:tcPr>
                  <w:tcW w:w="3698" w:type="dxa"/>
                  <w:gridSpan w:val="3"/>
                  <w:noWrap w:val="0"/>
                  <w:vAlign w:val="center"/>
                </w:tcPr>
                <w:p>
                  <w:pPr>
                    <w:jc w:val="center"/>
                    <w:rPr>
                      <w:rFonts w:hint="default" w:eastAsia="宋体"/>
                      <w:sz w:val="21"/>
                      <w:szCs w:val="21"/>
                      <w:lang w:val="en-US" w:eastAsia="zh-CN"/>
                    </w:rPr>
                  </w:pPr>
                  <w:r>
                    <w:rPr>
                      <w:rFonts w:hint="eastAsia" w:eastAsia="宋体"/>
                      <w:sz w:val="21"/>
                      <w:szCs w:val="21"/>
                      <w:lang w:val="en-US" w:eastAsia="zh-CN"/>
                    </w:rPr>
                    <w:t>年生产能力</w:t>
                  </w:r>
                </w:p>
              </w:tc>
              <w:tc>
                <w:tcPr>
                  <w:tcW w:w="893" w:type="dxa"/>
                  <w:vMerge w:val="restart"/>
                  <w:noWrap w:val="0"/>
                  <w:vAlign w:val="center"/>
                </w:tcPr>
                <w:p>
                  <w:pPr>
                    <w:jc w:val="center"/>
                    <w:rPr>
                      <w:rFonts w:eastAsia="宋体"/>
                      <w:sz w:val="21"/>
                      <w:szCs w:val="21"/>
                    </w:rPr>
                  </w:pPr>
                  <w:r>
                    <w:rPr>
                      <w:rFonts w:eastAsia="宋体"/>
                      <w:sz w:val="21"/>
                      <w:szCs w:val="21"/>
                    </w:rPr>
                    <w:t>生产</w:t>
                  </w:r>
                </w:p>
                <w:p>
                  <w:pPr>
                    <w:jc w:val="center"/>
                    <w:rPr>
                      <w:rFonts w:eastAsia="宋体"/>
                      <w:sz w:val="21"/>
                      <w:szCs w:val="21"/>
                    </w:rPr>
                  </w:pPr>
                  <w:r>
                    <w:rPr>
                      <w:rFonts w:eastAsia="宋体"/>
                      <w:sz w:val="21"/>
                      <w:szCs w:val="21"/>
                    </w:rPr>
                    <w:t>时间</w:t>
                  </w:r>
                </w:p>
              </w:tc>
              <w:tc>
                <w:tcPr>
                  <w:tcW w:w="698" w:type="dxa"/>
                  <w:vMerge w:val="restart"/>
                  <w:noWrap w:val="0"/>
                  <w:vAlign w:val="center"/>
                </w:tcPr>
                <w:p>
                  <w:pPr>
                    <w:jc w:val="center"/>
                    <w:rPr>
                      <w:rFonts w:eastAsia="宋体"/>
                      <w:sz w:val="21"/>
                      <w:szCs w:val="21"/>
                    </w:rPr>
                  </w:pPr>
                  <w:r>
                    <w:rPr>
                      <w:rFonts w:hint="eastAsia" w:eastAsia="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491" w:type="dxa"/>
                  <w:vMerge w:val="continue"/>
                  <w:noWrap w:val="0"/>
                  <w:vAlign w:val="center"/>
                </w:tcPr>
                <w:p>
                  <w:pPr>
                    <w:jc w:val="center"/>
                    <w:rPr>
                      <w:rFonts w:eastAsia="宋体"/>
                      <w:sz w:val="21"/>
                      <w:szCs w:val="21"/>
                    </w:rPr>
                  </w:pPr>
                </w:p>
              </w:tc>
              <w:tc>
                <w:tcPr>
                  <w:tcW w:w="1117" w:type="dxa"/>
                  <w:vMerge w:val="continue"/>
                  <w:noWrap w:val="0"/>
                  <w:vAlign w:val="center"/>
                </w:tcPr>
                <w:p>
                  <w:pPr>
                    <w:jc w:val="center"/>
                    <w:rPr>
                      <w:rFonts w:eastAsia="宋体"/>
                      <w:sz w:val="21"/>
                      <w:szCs w:val="21"/>
                    </w:rPr>
                  </w:pPr>
                </w:p>
              </w:tc>
              <w:tc>
                <w:tcPr>
                  <w:tcW w:w="2256" w:type="dxa"/>
                  <w:vMerge w:val="continue"/>
                  <w:noWrap w:val="0"/>
                  <w:vAlign w:val="center"/>
                </w:tcPr>
                <w:p>
                  <w:pPr>
                    <w:jc w:val="center"/>
                    <w:rPr>
                      <w:rFonts w:eastAsia="宋体"/>
                      <w:sz w:val="21"/>
                      <w:szCs w:val="21"/>
                    </w:rPr>
                  </w:pPr>
                </w:p>
              </w:tc>
              <w:tc>
                <w:tcPr>
                  <w:tcW w:w="1234" w:type="dxa"/>
                  <w:noWrap w:val="0"/>
                  <w:vAlign w:val="center"/>
                </w:tcPr>
                <w:p>
                  <w:pPr>
                    <w:jc w:val="center"/>
                    <w:rPr>
                      <w:rFonts w:eastAsia="宋体"/>
                      <w:sz w:val="21"/>
                      <w:szCs w:val="21"/>
                    </w:rPr>
                  </w:pPr>
                  <w:r>
                    <w:rPr>
                      <w:rFonts w:hint="eastAsia" w:eastAsia="宋体"/>
                      <w:sz w:val="21"/>
                      <w:szCs w:val="21"/>
                    </w:rPr>
                    <w:t>现有</w:t>
                  </w:r>
                </w:p>
              </w:tc>
              <w:tc>
                <w:tcPr>
                  <w:tcW w:w="1220" w:type="dxa"/>
                  <w:noWrap w:val="0"/>
                  <w:vAlign w:val="center"/>
                </w:tcPr>
                <w:p>
                  <w:pPr>
                    <w:jc w:val="center"/>
                    <w:rPr>
                      <w:rFonts w:eastAsia="宋体"/>
                      <w:sz w:val="21"/>
                      <w:szCs w:val="21"/>
                    </w:rPr>
                  </w:pPr>
                  <w:r>
                    <w:rPr>
                      <w:rFonts w:hint="eastAsia" w:eastAsia="宋体"/>
                      <w:sz w:val="21"/>
                      <w:szCs w:val="21"/>
                      <w:lang w:val="en-US" w:eastAsia="zh-CN"/>
                    </w:rPr>
                    <w:t>技改</w:t>
                  </w:r>
                  <w:r>
                    <w:rPr>
                      <w:rFonts w:hint="eastAsia" w:eastAsia="宋体"/>
                      <w:sz w:val="21"/>
                      <w:szCs w:val="21"/>
                    </w:rPr>
                    <w:t>后</w:t>
                  </w:r>
                </w:p>
              </w:tc>
              <w:tc>
                <w:tcPr>
                  <w:tcW w:w="1244" w:type="dxa"/>
                  <w:noWrap w:val="0"/>
                  <w:vAlign w:val="center"/>
                </w:tcPr>
                <w:p>
                  <w:pPr>
                    <w:jc w:val="center"/>
                    <w:rPr>
                      <w:rFonts w:eastAsia="宋体"/>
                      <w:sz w:val="21"/>
                      <w:szCs w:val="21"/>
                    </w:rPr>
                  </w:pPr>
                  <w:r>
                    <w:rPr>
                      <w:rFonts w:eastAsia="宋体"/>
                      <w:sz w:val="21"/>
                      <w:szCs w:val="21"/>
                    </w:rPr>
                    <w:t>变化量</w:t>
                  </w:r>
                </w:p>
              </w:tc>
              <w:tc>
                <w:tcPr>
                  <w:tcW w:w="893" w:type="dxa"/>
                  <w:vMerge w:val="continue"/>
                  <w:noWrap w:val="0"/>
                  <w:vAlign w:val="center"/>
                </w:tcPr>
                <w:p>
                  <w:pPr>
                    <w:jc w:val="center"/>
                    <w:rPr>
                      <w:rFonts w:eastAsia="宋体"/>
                      <w:sz w:val="21"/>
                      <w:szCs w:val="21"/>
                    </w:rPr>
                  </w:pPr>
                </w:p>
              </w:tc>
              <w:tc>
                <w:tcPr>
                  <w:tcW w:w="698" w:type="dxa"/>
                  <w:vMerge w:val="continue"/>
                  <w:noWrap w:val="0"/>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eastAsia="宋体"/>
                      <w:sz w:val="21"/>
                      <w:szCs w:val="21"/>
                    </w:rPr>
                  </w:pPr>
                  <w:r>
                    <w:rPr>
                      <w:rFonts w:hint="eastAsia" w:eastAsia="宋体"/>
                      <w:sz w:val="21"/>
                      <w:szCs w:val="21"/>
                    </w:rPr>
                    <w:t>1</w:t>
                  </w:r>
                </w:p>
              </w:tc>
              <w:tc>
                <w:tcPr>
                  <w:tcW w:w="1117" w:type="dxa"/>
                  <w:vMerge w:val="restart"/>
                  <w:noWrap w:val="0"/>
                  <w:vAlign w:val="center"/>
                </w:tcPr>
                <w:p>
                  <w:pPr>
                    <w:jc w:val="center"/>
                    <w:rPr>
                      <w:rFonts w:hint="eastAsia" w:eastAsia="宋体"/>
                      <w:b/>
                      <w:bCs/>
                      <w:sz w:val="21"/>
                      <w:szCs w:val="21"/>
                      <w:lang w:val="en-US" w:eastAsia="zh-CN"/>
                    </w:rPr>
                  </w:pPr>
                  <w:r>
                    <w:rPr>
                      <w:rFonts w:hint="eastAsia" w:eastAsia="宋体"/>
                      <w:b w:val="0"/>
                      <w:bCs w:val="0"/>
                      <w:sz w:val="21"/>
                      <w:szCs w:val="21"/>
                      <w:lang w:val="en-US" w:eastAsia="zh-CN"/>
                    </w:rPr>
                    <w:t>主生产线</w:t>
                  </w:r>
                </w:p>
              </w:tc>
              <w:tc>
                <w:tcPr>
                  <w:tcW w:w="2256" w:type="dxa"/>
                  <w:noWrap w:val="0"/>
                  <w:vAlign w:val="center"/>
                </w:tcPr>
                <w:p>
                  <w:pPr>
                    <w:widowControl/>
                    <w:jc w:val="center"/>
                    <w:rPr>
                      <w:rFonts w:eastAsia="宋体"/>
                      <w:b/>
                      <w:bCs/>
                      <w:sz w:val="21"/>
                      <w:szCs w:val="21"/>
                    </w:rPr>
                  </w:pPr>
                  <w:r>
                    <w:rPr>
                      <w:rFonts w:hint="eastAsia" w:ascii="宋体" w:hAnsi="宋体" w:eastAsia="宋体" w:cs="Times New Roman"/>
                      <w:kern w:val="0"/>
                      <w:sz w:val="21"/>
                      <w:szCs w:val="21"/>
                    </w:rPr>
                    <w:t>自动螺旋输送机</w:t>
                  </w:r>
                </w:p>
              </w:tc>
              <w:tc>
                <w:tcPr>
                  <w:tcW w:w="1234" w:type="dxa"/>
                  <w:noWrap w:val="0"/>
                  <w:vAlign w:val="center"/>
                </w:tcPr>
                <w:p>
                  <w:pPr>
                    <w:widowControl/>
                    <w:jc w:val="center"/>
                    <w:rPr>
                      <w:rFonts w:eastAsia="宋体"/>
                      <w:b/>
                      <w:bCs/>
                      <w:sz w:val="21"/>
                      <w:szCs w:val="21"/>
                    </w:rPr>
                  </w:pPr>
                  <w:r>
                    <w:rPr>
                      <w:rFonts w:eastAsia="宋体" w:cs="Times New Roman"/>
                      <w:kern w:val="0"/>
                      <w:sz w:val="21"/>
                      <w:szCs w:val="21"/>
                    </w:rPr>
                    <w:t>73</w:t>
                  </w:r>
                  <w:r>
                    <w:rPr>
                      <w:rFonts w:hint="eastAsia" w:ascii="宋体" w:hAnsi="宋体" w:eastAsia="宋体" w:cs="Times New Roman"/>
                      <w:kern w:val="0"/>
                      <w:sz w:val="21"/>
                      <w:szCs w:val="21"/>
                    </w:rPr>
                    <w:t>套</w:t>
                  </w:r>
                </w:p>
              </w:tc>
              <w:tc>
                <w:tcPr>
                  <w:tcW w:w="1220" w:type="dxa"/>
                  <w:noWrap w:val="0"/>
                  <w:vAlign w:val="center"/>
                </w:tcPr>
                <w:p>
                  <w:pPr>
                    <w:widowControl/>
                    <w:jc w:val="center"/>
                    <w:rPr>
                      <w:rFonts w:eastAsia="宋体"/>
                      <w:b/>
                      <w:bCs/>
                      <w:sz w:val="21"/>
                      <w:szCs w:val="21"/>
                    </w:rPr>
                  </w:pPr>
                  <w:r>
                    <w:rPr>
                      <w:rFonts w:eastAsia="宋体" w:cs="Times New Roman"/>
                      <w:kern w:val="0"/>
                      <w:sz w:val="21"/>
                      <w:szCs w:val="21"/>
                    </w:rPr>
                    <w:t>73</w:t>
                  </w:r>
                  <w:r>
                    <w:rPr>
                      <w:rFonts w:hint="eastAsia" w:ascii="宋体" w:hAnsi="宋体" w:eastAsia="宋体" w:cs="Times New Roman"/>
                      <w:kern w:val="0"/>
                      <w:sz w:val="21"/>
                      <w:szCs w:val="21"/>
                    </w:rPr>
                    <w:t>套</w:t>
                  </w:r>
                </w:p>
              </w:tc>
              <w:tc>
                <w:tcPr>
                  <w:tcW w:w="1244" w:type="dxa"/>
                  <w:noWrap w:val="0"/>
                  <w:vAlign w:val="center"/>
                </w:tcPr>
                <w:p>
                  <w:pPr>
                    <w:jc w:val="center"/>
                    <w:rPr>
                      <w:rFonts w:hint="default" w:eastAsia="宋体"/>
                      <w:b/>
                      <w:bCs/>
                      <w:sz w:val="21"/>
                      <w:szCs w:val="21"/>
                      <w:lang w:val="en-US" w:eastAsia="zh-CN"/>
                    </w:rPr>
                  </w:pPr>
                  <w:r>
                    <w:rPr>
                      <w:rFonts w:hint="eastAsia" w:eastAsia="宋体"/>
                      <w:b w:val="0"/>
                      <w:bCs/>
                      <w:sz w:val="21"/>
                      <w:szCs w:val="21"/>
                      <w:lang w:val="en-US" w:eastAsia="zh-CN"/>
                    </w:rPr>
                    <w:t>0</w:t>
                  </w:r>
                </w:p>
              </w:tc>
              <w:tc>
                <w:tcPr>
                  <w:tcW w:w="893" w:type="dxa"/>
                  <w:vMerge w:val="restart"/>
                  <w:noWrap w:val="0"/>
                  <w:vAlign w:val="center"/>
                </w:tcPr>
                <w:p>
                  <w:pPr>
                    <w:jc w:val="center"/>
                    <w:rPr>
                      <w:rFonts w:eastAsia="宋体"/>
                      <w:sz w:val="21"/>
                      <w:szCs w:val="21"/>
                    </w:rPr>
                  </w:pPr>
                  <w:r>
                    <w:rPr>
                      <w:rFonts w:hint="eastAsia" w:eastAsia="宋体"/>
                      <w:sz w:val="21"/>
                      <w:szCs w:val="21"/>
                      <w:lang w:val="en-US" w:eastAsia="zh-CN"/>
                    </w:rPr>
                    <w:t>2600</w:t>
                  </w:r>
                  <w:r>
                    <w:rPr>
                      <w:rFonts w:hint="eastAsia" w:eastAsia="宋体"/>
                      <w:sz w:val="21"/>
                      <w:szCs w:val="21"/>
                    </w:rPr>
                    <w:t>h/a</w:t>
                  </w:r>
                </w:p>
              </w:tc>
              <w:tc>
                <w:tcPr>
                  <w:tcW w:w="698" w:type="dxa"/>
                  <w:noWrap w:val="0"/>
                  <w:vAlign w:val="center"/>
                </w:tcPr>
                <w:p>
                  <w:pPr>
                    <w:jc w:val="center"/>
                    <w:rPr>
                      <w:rFonts w:hint="default"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2</w:t>
                  </w:r>
                </w:p>
              </w:tc>
              <w:tc>
                <w:tcPr>
                  <w:tcW w:w="1117" w:type="dxa"/>
                  <w:vMerge w:val="continue"/>
                  <w:noWrap w:val="0"/>
                  <w:vAlign w:val="center"/>
                </w:tcPr>
                <w:p>
                  <w:pPr>
                    <w:jc w:val="center"/>
                    <w:rPr>
                      <w:rFonts w:eastAsia="宋体"/>
                      <w:b/>
                      <w:bCs/>
                      <w:sz w:val="21"/>
                      <w:szCs w:val="21"/>
                    </w:rPr>
                  </w:pPr>
                </w:p>
              </w:tc>
              <w:tc>
                <w:tcPr>
                  <w:tcW w:w="2256" w:type="dxa"/>
                  <w:noWrap w:val="0"/>
                  <w:vAlign w:val="center"/>
                </w:tcPr>
                <w:p>
                  <w:pPr>
                    <w:widowControl/>
                    <w:jc w:val="center"/>
                    <w:rPr>
                      <w:rFonts w:eastAsia="宋体"/>
                      <w:b/>
                      <w:bCs/>
                      <w:sz w:val="21"/>
                      <w:szCs w:val="21"/>
                    </w:rPr>
                  </w:pPr>
                  <w:r>
                    <w:rPr>
                      <w:rFonts w:hint="eastAsia" w:ascii="宋体" w:hAnsi="宋体" w:eastAsia="宋体" w:cs="Times New Roman"/>
                      <w:kern w:val="0"/>
                      <w:sz w:val="21"/>
                      <w:szCs w:val="21"/>
                    </w:rPr>
                    <w:t>电子显微镜保护罩组件</w:t>
                  </w:r>
                </w:p>
              </w:tc>
              <w:tc>
                <w:tcPr>
                  <w:tcW w:w="1234" w:type="dxa"/>
                  <w:noWrap w:val="0"/>
                  <w:vAlign w:val="center"/>
                </w:tcPr>
                <w:p>
                  <w:pPr>
                    <w:widowControl/>
                    <w:jc w:val="center"/>
                    <w:rPr>
                      <w:rFonts w:hint="eastAsia"/>
                      <w:b/>
                      <w:bCs/>
                      <w:sz w:val="21"/>
                      <w:szCs w:val="21"/>
                    </w:rPr>
                  </w:pPr>
                  <w:r>
                    <w:rPr>
                      <w:rFonts w:eastAsia="宋体" w:cs="Times New Roman"/>
                      <w:kern w:val="0"/>
                      <w:sz w:val="21"/>
                      <w:szCs w:val="21"/>
                    </w:rPr>
                    <w:t>139套</w:t>
                  </w:r>
                </w:p>
              </w:tc>
              <w:tc>
                <w:tcPr>
                  <w:tcW w:w="1220" w:type="dxa"/>
                  <w:noWrap w:val="0"/>
                  <w:vAlign w:val="center"/>
                </w:tcPr>
                <w:p>
                  <w:pPr>
                    <w:widowControl/>
                    <w:jc w:val="center"/>
                    <w:rPr>
                      <w:rFonts w:hint="eastAsia" w:eastAsia="宋体"/>
                      <w:b/>
                      <w:bCs/>
                      <w:sz w:val="21"/>
                      <w:szCs w:val="21"/>
                    </w:rPr>
                  </w:pPr>
                  <w:r>
                    <w:rPr>
                      <w:rFonts w:eastAsia="宋体" w:cs="Times New Roman"/>
                      <w:kern w:val="0"/>
                      <w:sz w:val="21"/>
                      <w:szCs w:val="21"/>
                    </w:rPr>
                    <w:t>139套</w:t>
                  </w:r>
                </w:p>
              </w:tc>
              <w:tc>
                <w:tcPr>
                  <w:tcW w:w="1244" w:type="dxa"/>
                  <w:noWrap w:val="0"/>
                  <w:vAlign w:val="center"/>
                </w:tcPr>
                <w:p>
                  <w:pPr>
                    <w:jc w:val="center"/>
                    <w:rPr>
                      <w:rFonts w:hint="eastAsia" w:eastAsia="宋体"/>
                      <w:b/>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hint="eastAsia" w:eastAsia="宋体"/>
                      <w:sz w:val="21"/>
                      <w:szCs w:val="21"/>
                      <w:lang w:val="en-US" w:eastAsia="zh-CN"/>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3</w:t>
                  </w:r>
                </w:p>
              </w:tc>
              <w:tc>
                <w:tcPr>
                  <w:tcW w:w="1117" w:type="dxa"/>
                  <w:vMerge w:val="continue"/>
                  <w:noWrap w:val="0"/>
                  <w:vAlign w:val="center"/>
                </w:tcPr>
                <w:p>
                  <w:pPr>
                    <w:jc w:val="center"/>
                    <w:rPr>
                      <w:rFonts w:eastAsia="宋体"/>
                      <w:b/>
                      <w:bCs/>
                      <w:sz w:val="21"/>
                      <w:szCs w:val="21"/>
                    </w:rPr>
                  </w:pPr>
                </w:p>
              </w:tc>
              <w:tc>
                <w:tcPr>
                  <w:tcW w:w="2256" w:type="dxa"/>
                  <w:noWrap w:val="0"/>
                  <w:vAlign w:val="center"/>
                </w:tcPr>
                <w:p>
                  <w:pPr>
                    <w:widowControl/>
                    <w:jc w:val="center"/>
                    <w:rPr>
                      <w:rFonts w:eastAsia="宋体"/>
                      <w:b/>
                      <w:bCs/>
                      <w:sz w:val="21"/>
                      <w:szCs w:val="21"/>
                    </w:rPr>
                  </w:pPr>
                  <w:r>
                    <w:rPr>
                      <w:rFonts w:hint="eastAsia" w:ascii="宋体" w:hAnsi="宋体" w:eastAsia="宋体" w:cs="Times New Roman"/>
                      <w:kern w:val="0"/>
                      <w:sz w:val="21"/>
                      <w:szCs w:val="21"/>
                    </w:rPr>
                    <w:t>医疗设备零件</w:t>
                  </w:r>
                </w:p>
              </w:tc>
              <w:tc>
                <w:tcPr>
                  <w:tcW w:w="1234" w:type="dxa"/>
                  <w:noWrap w:val="0"/>
                  <w:vAlign w:val="center"/>
                </w:tcPr>
                <w:p>
                  <w:pPr>
                    <w:widowControl/>
                    <w:jc w:val="center"/>
                    <w:rPr>
                      <w:rFonts w:hint="eastAsia"/>
                      <w:b/>
                      <w:bCs/>
                      <w:sz w:val="21"/>
                      <w:szCs w:val="21"/>
                    </w:rPr>
                  </w:pPr>
                  <w:r>
                    <w:rPr>
                      <w:rFonts w:eastAsia="宋体" w:cs="Times New Roman"/>
                      <w:kern w:val="0"/>
                      <w:sz w:val="21"/>
                      <w:szCs w:val="21"/>
                    </w:rPr>
                    <w:t>200</w:t>
                  </w:r>
                  <w:r>
                    <w:rPr>
                      <w:rFonts w:hint="eastAsia" w:ascii="宋体" w:hAnsi="宋体" w:eastAsia="宋体" w:cs="Times New Roman"/>
                      <w:kern w:val="0"/>
                      <w:sz w:val="21"/>
                      <w:szCs w:val="21"/>
                    </w:rPr>
                    <w:t>件</w:t>
                  </w:r>
                </w:p>
              </w:tc>
              <w:tc>
                <w:tcPr>
                  <w:tcW w:w="1220" w:type="dxa"/>
                  <w:noWrap w:val="0"/>
                  <w:vAlign w:val="center"/>
                </w:tcPr>
                <w:p>
                  <w:pPr>
                    <w:widowControl/>
                    <w:jc w:val="center"/>
                    <w:rPr>
                      <w:rFonts w:hint="eastAsia" w:eastAsia="宋体"/>
                      <w:b/>
                      <w:bCs/>
                      <w:sz w:val="21"/>
                      <w:szCs w:val="21"/>
                    </w:rPr>
                  </w:pPr>
                  <w:r>
                    <w:rPr>
                      <w:rFonts w:eastAsia="宋体" w:cs="Times New Roman"/>
                      <w:kern w:val="0"/>
                      <w:sz w:val="21"/>
                      <w:szCs w:val="21"/>
                    </w:rPr>
                    <w:t>200</w:t>
                  </w:r>
                  <w:r>
                    <w:rPr>
                      <w:rFonts w:hint="eastAsia" w:ascii="宋体" w:hAnsi="宋体" w:eastAsia="宋体" w:cs="Times New Roman"/>
                      <w:kern w:val="0"/>
                      <w:sz w:val="21"/>
                      <w:szCs w:val="21"/>
                    </w:rPr>
                    <w:t>件</w:t>
                  </w:r>
                </w:p>
              </w:tc>
              <w:tc>
                <w:tcPr>
                  <w:tcW w:w="1244" w:type="dxa"/>
                  <w:noWrap w:val="0"/>
                  <w:vAlign w:val="center"/>
                </w:tcPr>
                <w:p>
                  <w:pPr>
                    <w:jc w:val="center"/>
                    <w:rPr>
                      <w:rFonts w:hint="eastAsia" w:eastAsia="宋体"/>
                      <w:b/>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hint="eastAsia" w:eastAsia="宋体"/>
                      <w:sz w:val="21"/>
                      <w:szCs w:val="21"/>
                      <w:lang w:val="en-US" w:eastAsia="zh-CN"/>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eastAsia" w:eastAsia="宋体"/>
                      <w:b w:val="0"/>
                      <w:bCs/>
                      <w:sz w:val="21"/>
                      <w:szCs w:val="21"/>
                      <w:lang w:eastAsia="zh-CN"/>
                    </w:rPr>
                  </w:pPr>
                  <w:r>
                    <w:rPr>
                      <w:rFonts w:hint="eastAsia" w:eastAsia="宋体"/>
                      <w:b w:val="0"/>
                      <w:bCs/>
                      <w:sz w:val="21"/>
                      <w:szCs w:val="21"/>
                      <w:lang w:val="en-US" w:eastAsia="zh-CN"/>
                    </w:rPr>
                    <w:t>4</w:t>
                  </w:r>
                </w:p>
              </w:tc>
              <w:tc>
                <w:tcPr>
                  <w:tcW w:w="1117" w:type="dxa"/>
                  <w:vMerge w:val="continue"/>
                  <w:noWrap w:val="0"/>
                  <w:vAlign w:val="center"/>
                </w:tcPr>
                <w:p>
                  <w:pPr>
                    <w:jc w:val="center"/>
                    <w:rPr>
                      <w:rFonts w:eastAsia="宋体"/>
                      <w:b w:val="0"/>
                      <w:bCs/>
                      <w:sz w:val="21"/>
                      <w:szCs w:val="21"/>
                    </w:rPr>
                  </w:pPr>
                </w:p>
              </w:tc>
              <w:tc>
                <w:tcPr>
                  <w:tcW w:w="2256" w:type="dxa"/>
                  <w:noWrap w:val="0"/>
                  <w:vAlign w:val="center"/>
                </w:tcPr>
                <w:p>
                  <w:pPr>
                    <w:widowControl/>
                    <w:jc w:val="center"/>
                    <w:rPr>
                      <w:rFonts w:eastAsia="宋体"/>
                      <w:b w:val="0"/>
                      <w:bCs/>
                      <w:sz w:val="21"/>
                      <w:szCs w:val="21"/>
                    </w:rPr>
                  </w:pPr>
                  <w:r>
                    <w:rPr>
                      <w:rFonts w:hint="eastAsia" w:ascii="宋体" w:hAnsi="宋体" w:eastAsia="宋体" w:cs="Times New Roman"/>
                      <w:kern w:val="0"/>
                      <w:sz w:val="21"/>
                      <w:szCs w:val="21"/>
                    </w:rPr>
                    <w:t>半导体制造设备组件</w:t>
                  </w:r>
                </w:p>
              </w:tc>
              <w:tc>
                <w:tcPr>
                  <w:tcW w:w="1234" w:type="dxa"/>
                  <w:noWrap w:val="0"/>
                  <w:vAlign w:val="center"/>
                </w:tcPr>
                <w:p>
                  <w:pPr>
                    <w:widowControl/>
                    <w:jc w:val="center"/>
                    <w:rPr>
                      <w:rFonts w:hint="default" w:eastAsia="宋体"/>
                      <w:b w:val="0"/>
                      <w:bCs/>
                      <w:sz w:val="21"/>
                      <w:szCs w:val="21"/>
                      <w:lang w:val="en-US" w:eastAsia="zh-CN"/>
                    </w:rPr>
                  </w:pPr>
                  <w:r>
                    <w:rPr>
                      <w:rFonts w:eastAsia="宋体" w:cs="Times New Roman"/>
                      <w:kern w:val="0"/>
                      <w:sz w:val="21"/>
                      <w:szCs w:val="21"/>
                    </w:rPr>
                    <w:t>1800</w:t>
                  </w:r>
                  <w:r>
                    <w:rPr>
                      <w:rFonts w:hint="eastAsia" w:ascii="宋体" w:hAnsi="宋体" w:eastAsia="宋体" w:cs="Times New Roman"/>
                      <w:kern w:val="0"/>
                      <w:sz w:val="21"/>
                      <w:szCs w:val="21"/>
                    </w:rPr>
                    <w:t>套</w:t>
                  </w:r>
                </w:p>
              </w:tc>
              <w:tc>
                <w:tcPr>
                  <w:tcW w:w="1220" w:type="dxa"/>
                  <w:noWrap w:val="0"/>
                  <w:vAlign w:val="center"/>
                </w:tcPr>
                <w:p>
                  <w:pPr>
                    <w:widowControl/>
                    <w:jc w:val="center"/>
                    <w:rPr>
                      <w:rFonts w:eastAsia="宋体"/>
                      <w:b w:val="0"/>
                      <w:bCs/>
                      <w:sz w:val="21"/>
                      <w:szCs w:val="21"/>
                    </w:rPr>
                  </w:pPr>
                  <w:r>
                    <w:rPr>
                      <w:rFonts w:eastAsia="宋体" w:cs="Times New Roman"/>
                      <w:kern w:val="0"/>
                      <w:sz w:val="21"/>
                      <w:szCs w:val="21"/>
                    </w:rPr>
                    <w:t>1800</w:t>
                  </w:r>
                  <w:r>
                    <w:rPr>
                      <w:rFonts w:hint="eastAsia" w:ascii="宋体" w:hAnsi="宋体" w:eastAsia="宋体" w:cs="Times New Roman"/>
                      <w:kern w:val="0"/>
                      <w:sz w:val="21"/>
                      <w:szCs w:val="21"/>
                    </w:rPr>
                    <w:t>套</w:t>
                  </w:r>
                </w:p>
              </w:tc>
              <w:tc>
                <w:tcPr>
                  <w:tcW w:w="1244" w:type="dxa"/>
                  <w:noWrap w:val="0"/>
                  <w:vAlign w:val="center"/>
                </w:tcPr>
                <w:p>
                  <w:pPr>
                    <w:jc w:val="center"/>
                    <w:rPr>
                      <w:rFonts w:hint="eastAsia" w:eastAsia="宋体"/>
                      <w:b w:val="0"/>
                      <w:bCs/>
                      <w:sz w:val="21"/>
                      <w:szCs w:val="21"/>
                      <w:lang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eastAsia="宋体"/>
                      <w:sz w:val="21"/>
                      <w:szCs w:val="21"/>
                    </w:rPr>
                  </w:pPr>
                </w:p>
              </w:tc>
              <w:tc>
                <w:tcPr>
                  <w:tcW w:w="698" w:type="dxa"/>
                  <w:noWrap w:val="0"/>
                  <w:vAlign w:val="center"/>
                </w:tcPr>
                <w:p>
                  <w:pPr>
                    <w:jc w:val="center"/>
                    <w:rPr>
                      <w:rFonts w:hint="default"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5</w:t>
                  </w:r>
                </w:p>
              </w:tc>
              <w:tc>
                <w:tcPr>
                  <w:tcW w:w="1117" w:type="dxa"/>
                  <w:vMerge w:val="continue"/>
                  <w:noWrap w:val="0"/>
                  <w:vAlign w:val="center"/>
                </w:tcPr>
                <w:p>
                  <w:pPr>
                    <w:jc w:val="center"/>
                    <w:rPr>
                      <w:rFonts w:eastAsia="宋体"/>
                      <w:b w:val="0"/>
                      <w:bCs/>
                      <w:sz w:val="21"/>
                      <w:szCs w:val="21"/>
                    </w:rPr>
                  </w:pPr>
                </w:p>
              </w:tc>
              <w:tc>
                <w:tcPr>
                  <w:tcW w:w="2256" w:type="dxa"/>
                  <w:noWrap w:val="0"/>
                  <w:vAlign w:val="center"/>
                </w:tcPr>
                <w:p>
                  <w:pPr>
                    <w:widowControl/>
                    <w:jc w:val="center"/>
                    <w:rPr>
                      <w:rFonts w:hint="eastAsia"/>
                      <w:b w:val="0"/>
                      <w:bCs/>
                      <w:sz w:val="21"/>
                      <w:szCs w:val="21"/>
                    </w:rPr>
                  </w:pPr>
                  <w:r>
                    <w:rPr>
                      <w:rFonts w:hint="eastAsia" w:ascii="宋体" w:hAnsi="宋体" w:eastAsia="宋体" w:cs="宋体"/>
                      <w:kern w:val="0"/>
                      <w:sz w:val="21"/>
                      <w:szCs w:val="21"/>
                    </w:rPr>
                    <w:t>裁切机零件</w:t>
                  </w:r>
                </w:p>
              </w:tc>
              <w:tc>
                <w:tcPr>
                  <w:tcW w:w="1234" w:type="dxa"/>
                  <w:noWrap w:val="0"/>
                  <w:vAlign w:val="center"/>
                </w:tcPr>
                <w:p>
                  <w:pPr>
                    <w:widowControl/>
                    <w:jc w:val="center"/>
                    <w:rPr>
                      <w:rFonts w:hint="eastAsia" w:eastAsia="宋体"/>
                      <w:b w:val="0"/>
                      <w:bCs/>
                      <w:sz w:val="21"/>
                      <w:szCs w:val="21"/>
                      <w:lang w:val="en-US" w:eastAsia="zh-CN"/>
                    </w:rPr>
                  </w:pPr>
                  <w:r>
                    <w:rPr>
                      <w:rFonts w:eastAsia="宋体" w:cs="Times New Roman"/>
                      <w:kern w:val="0"/>
                      <w:sz w:val="21"/>
                      <w:szCs w:val="21"/>
                    </w:rPr>
                    <w:t>32000件</w:t>
                  </w:r>
                </w:p>
              </w:tc>
              <w:tc>
                <w:tcPr>
                  <w:tcW w:w="1220" w:type="dxa"/>
                  <w:noWrap w:val="0"/>
                  <w:vAlign w:val="center"/>
                </w:tcPr>
                <w:p>
                  <w:pPr>
                    <w:widowControl/>
                    <w:jc w:val="center"/>
                    <w:rPr>
                      <w:rFonts w:eastAsia="宋体"/>
                      <w:b w:val="0"/>
                      <w:bCs/>
                      <w:sz w:val="21"/>
                      <w:szCs w:val="21"/>
                    </w:rPr>
                  </w:pPr>
                  <w:r>
                    <w:rPr>
                      <w:rFonts w:eastAsia="宋体" w:cs="Times New Roman"/>
                      <w:kern w:val="0"/>
                      <w:sz w:val="21"/>
                      <w:szCs w:val="21"/>
                    </w:rPr>
                    <w:t>32000件</w:t>
                  </w:r>
                </w:p>
              </w:tc>
              <w:tc>
                <w:tcPr>
                  <w:tcW w:w="1244"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eastAsia="宋体"/>
                      <w:sz w:val="21"/>
                      <w:szCs w:val="21"/>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6</w:t>
                  </w:r>
                </w:p>
              </w:tc>
              <w:tc>
                <w:tcPr>
                  <w:tcW w:w="1117" w:type="dxa"/>
                  <w:vMerge w:val="continue"/>
                  <w:noWrap w:val="0"/>
                  <w:vAlign w:val="center"/>
                </w:tcPr>
                <w:p>
                  <w:pPr>
                    <w:jc w:val="center"/>
                    <w:rPr>
                      <w:rFonts w:eastAsia="宋体"/>
                      <w:b w:val="0"/>
                      <w:bCs/>
                      <w:sz w:val="21"/>
                      <w:szCs w:val="21"/>
                    </w:rPr>
                  </w:pPr>
                </w:p>
              </w:tc>
              <w:tc>
                <w:tcPr>
                  <w:tcW w:w="2256" w:type="dxa"/>
                  <w:noWrap w:val="0"/>
                  <w:vAlign w:val="center"/>
                </w:tcPr>
                <w:p>
                  <w:pPr>
                    <w:widowControl/>
                    <w:jc w:val="center"/>
                    <w:rPr>
                      <w:rFonts w:hint="eastAsia"/>
                      <w:b w:val="0"/>
                      <w:bCs/>
                      <w:sz w:val="21"/>
                      <w:szCs w:val="21"/>
                    </w:rPr>
                  </w:pPr>
                  <w:r>
                    <w:rPr>
                      <w:rFonts w:hint="eastAsia" w:ascii="宋体" w:hAnsi="宋体" w:eastAsia="宋体" w:cs="宋体"/>
                      <w:kern w:val="0"/>
                      <w:sz w:val="21"/>
                      <w:szCs w:val="21"/>
                    </w:rPr>
                    <w:t>半导体制造设备零件</w:t>
                  </w:r>
                </w:p>
              </w:tc>
              <w:tc>
                <w:tcPr>
                  <w:tcW w:w="1234" w:type="dxa"/>
                  <w:noWrap w:val="0"/>
                  <w:vAlign w:val="center"/>
                </w:tcPr>
                <w:p>
                  <w:pPr>
                    <w:widowControl/>
                    <w:jc w:val="center"/>
                    <w:rPr>
                      <w:rFonts w:hint="eastAsia" w:eastAsia="宋体"/>
                      <w:b w:val="0"/>
                      <w:bCs/>
                      <w:sz w:val="21"/>
                      <w:szCs w:val="21"/>
                      <w:lang w:val="en-US" w:eastAsia="zh-CN"/>
                    </w:rPr>
                  </w:pPr>
                  <w:r>
                    <w:rPr>
                      <w:rFonts w:eastAsia="宋体" w:cs="Times New Roman"/>
                      <w:kern w:val="0"/>
                      <w:sz w:val="21"/>
                      <w:szCs w:val="21"/>
                    </w:rPr>
                    <w:t>6000件</w:t>
                  </w:r>
                </w:p>
              </w:tc>
              <w:tc>
                <w:tcPr>
                  <w:tcW w:w="1220" w:type="dxa"/>
                  <w:noWrap w:val="0"/>
                  <w:vAlign w:val="center"/>
                </w:tcPr>
                <w:p>
                  <w:pPr>
                    <w:widowControl/>
                    <w:jc w:val="center"/>
                    <w:rPr>
                      <w:rFonts w:eastAsia="宋体"/>
                      <w:b w:val="0"/>
                      <w:bCs/>
                      <w:sz w:val="21"/>
                      <w:szCs w:val="21"/>
                    </w:rPr>
                  </w:pPr>
                  <w:r>
                    <w:rPr>
                      <w:rFonts w:eastAsia="宋体" w:cs="Times New Roman"/>
                      <w:kern w:val="0"/>
                      <w:sz w:val="21"/>
                      <w:szCs w:val="21"/>
                    </w:rPr>
                    <w:t>6000件</w:t>
                  </w:r>
                </w:p>
              </w:tc>
              <w:tc>
                <w:tcPr>
                  <w:tcW w:w="1244"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eastAsia="宋体"/>
                      <w:sz w:val="21"/>
                      <w:szCs w:val="21"/>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default" w:eastAsia="宋体"/>
                      <w:b w:val="0"/>
                      <w:bCs/>
                      <w:sz w:val="21"/>
                      <w:szCs w:val="21"/>
                      <w:lang w:val="en-US" w:eastAsia="zh-CN"/>
                    </w:rPr>
                  </w:pPr>
                  <w:r>
                    <w:rPr>
                      <w:rFonts w:hint="eastAsia" w:eastAsia="宋体"/>
                      <w:b w:val="0"/>
                      <w:bCs/>
                      <w:sz w:val="21"/>
                      <w:szCs w:val="21"/>
                      <w:lang w:val="en-US" w:eastAsia="zh-CN"/>
                    </w:rPr>
                    <w:t>7</w:t>
                  </w:r>
                </w:p>
              </w:tc>
              <w:tc>
                <w:tcPr>
                  <w:tcW w:w="1117" w:type="dxa"/>
                  <w:vMerge w:val="continue"/>
                  <w:noWrap w:val="0"/>
                  <w:vAlign w:val="center"/>
                </w:tcPr>
                <w:p>
                  <w:pPr>
                    <w:jc w:val="center"/>
                    <w:rPr>
                      <w:rFonts w:eastAsia="宋体"/>
                      <w:b w:val="0"/>
                      <w:bCs/>
                      <w:sz w:val="21"/>
                      <w:szCs w:val="21"/>
                    </w:rPr>
                  </w:pPr>
                </w:p>
              </w:tc>
              <w:tc>
                <w:tcPr>
                  <w:tcW w:w="2256" w:type="dxa"/>
                  <w:noWrap w:val="0"/>
                  <w:vAlign w:val="center"/>
                </w:tcPr>
                <w:p>
                  <w:pPr>
                    <w:widowControl/>
                    <w:jc w:val="center"/>
                    <w:rPr>
                      <w:rFonts w:hint="eastAsia"/>
                      <w:b w:val="0"/>
                      <w:bCs/>
                      <w:sz w:val="21"/>
                      <w:szCs w:val="21"/>
                    </w:rPr>
                  </w:pPr>
                  <w:r>
                    <w:rPr>
                      <w:rFonts w:hint="eastAsia" w:ascii="宋体" w:hAnsi="宋体" w:eastAsia="宋体" w:cs="Times New Roman"/>
                      <w:kern w:val="0"/>
                      <w:sz w:val="21"/>
                      <w:szCs w:val="21"/>
                    </w:rPr>
                    <w:t>医疗设备组件</w:t>
                  </w:r>
                </w:p>
              </w:tc>
              <w:tc>
                <w:tcPr>
                  <w:tcW w:w="1234" w:type="dxa"/>
                  <w:noWrap w:val="0"/>
                  <w:vAlign w:val="center"/>
                </w:tcPr>
                <w:p>
                  <w:pPr>
                    <w:widowControl/>
                    <w:jc w:val="center"/>
                    <w:rPr>
                      <w:rFonts w:hint="eastAsia" w:eastAsia="宋体"/>
                      <w:b w:val="0"/>
                      <w:bCs/>
                      <w:sz w:val="21"/>
                      <w:szCs w:val="21"/>
                      <w:lang w:val="en-US" w:eastAsia="zh-CN"/>
                    </w:rPr>
                  </w:pPr>
                  <w:r>
                    <w:rPr>
                      <w:rFonts w:eastAsia="宋体" w:cs="Times New Roman"/>
                      <w:kern w:val="0"/>
                      <w:sz w:val="21"/>
                      <w:szCs w:val="21"/>
                    </w:rPr>
                    <w:t>59</w:t>
                  </w:r>
                  <w:r>
                    <w:rPr>
                      <w:rFonts w:hint="eastAsia" w:ascii="宋体" w:hAnsi="宋体" w:eastAsia="宋体" w:cs="Times New Roman"/>
                      <w:kern w:val="0"/>
                      <w:sz w:val="21"/>
                      <w:szCs w:val="21"/>
                    </w:rPr>
                    <w:t>套</w:t>
                  </w:r>
                </w:p>
              </w:tc>
              <w:tc>
                <w:tcPr>
                  <w:tcW w:w="1220" w:type="dxa"/>
                  <w:noWrap w:val="0"/>
                  <w:vAlign w:val="center"/>
                </w:tcPr>
                <w:p>
                  <w:pPr>
                    <w:widowControl/>
                    <w:jc w:val="center"/>
                    <w:rPr>
                      <w:rFonts w:eastAsia="宋体"/>
                      <w:b w:val="0"/>
                      <w:bCs/>
                      <w:sz w:val="21"/>
                      <w:szCs w:val="21"/>
                    </w:rPr>
                  </w:pPr>
                  <w:r>
                    <w:rPr>
                      <w:rFonts w:eastAsia="宋体" w:cs="Times New Roman"/>
                      <w:kern w:val="0"/>
                      <w:sz w:val="21"/>
                      <w:szCs w:val="21"/>
                    </w:rPr>
                    <w:t>59</w:t>
                  </w:r>
                  <w:r>
                    <w:rPr>
                      <w:rFonts w:hint="eastAsia" w:ascii="宋体" w:hAnsi="宋体" w:eastAsia="宋体" w:cs="Times New Roman"/>
                      <w:kern w:val="0"/>
                      <w:sz w:val="21"/>
                      <w:szCs w:val="21"/>
                    </w:rPr>
                    <w:t>套</w:t>
                  </w:r>
                </w:p>
              </w:tc>
              <w:tc>
                <w:tcPr>
                  <w:tcW w:w="1244"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eastAsia="宋体"/>
                      <w:sz w:val="21"/>
                      <w:szCs w:val="21"/>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default" w:eastAsia="宋体"/>
                      <w:b w:val="0"/>
                      <w:bCs/>
                      <w:sz w:val="21"/>
                      <w:szCs w:val="21"/>
                      <w:lang w:val="en-US" w:eastAsia="zh-CN"/>
                    </w:rPr>
                  </w:pPr>
                  <w:r>
                    <w:rPr>
                      <w:rFonts w:hint="eastAsia" w:eastAsia="宋体"/>
                      <w:b w:val="0"/>
                      <w:bCs/>
                      <w:sz w:val="21"/>
                      <w:szCs w:val="21"/>
                      <w:lang w:val="en-US" w:eastAsia="zh-CN"/>
                    </w:rPr>
                    <w:t>8</w:t>
                  </w:r>
                </w:p>
              </w:tc>
              <w:tc>
                <w:tcPr>
                  <w:tcW w:w="1117" w:type="dxa"/>
                  <w:vMerge w:val="continue"/>
                  <w:noWrap w:val="0"/>
                  <w:vAlign w:val="center"/>
                </w:tcPr>
                <w:p>
                  <w:pPr>
                    <w:jc w:val="center"/>
                    <w:rPr>
                      <w:rFonts w:eastAsia="宋体"/>
                      <w:b w:val="0"/>
                      <w:bCs/>
                      <w:sz w:val="21"/>
                      <w:szCs w:val="21"/>
                    </w:rPr>
                  </w:pPr>
                </w:p>
              </w:tc>
              <w:tc>
                <w:tcPr>
                  <w:tcW w:w="2256" w:type="dxa"/>
                  <w:noWrap w:val="0"/>
                  <w:vAlign w:val="center"/>
                </w:tcPr>
                <w:p>
                  <w:pPr>
                    <w:widowControl/>
                    <w:jc w:val="center"/>
                    <w:rPr>
                      <w:rFonts w:hint="eastAsia"/>
                      <w:b w:val="0"/>
                      <w:bCs/>
                      <w:sz w:val="21"/>
                      <w:szCs w:val="21"/>
                    </w:rPr>
                  </w:pPr>
                  <w:r>
                    <w:rPr>
                      <w:rFonts w:hint="eastAsia" w:ascii="宋体" w:hAnsi="宋体" w:eastAsia="宋体" w:cs="宋体"/>
                      <w:kern w:val="0"/>
                      <w:sz w:val="21"/>
                      <w:szCs w:val="21"/>
                    </w:rPr>
                    <w:t>裁切机组件</w:t>
                  </w:r>
                </w:p>
              </w:tc>
              <w:tc>
                <w:tcPr>
                  <w:tcW w:w="1234" w:type="dxa"/>
                  <w:noWrap w:val="0"/>
                  <w:vAlign w:val="center"/>
                </w:tcPr>
                <w:p>
                  <w:pPr>
                    <w:widowControl/>
                    <w:jc w:val="center"/>
                    <w:rPr>
                      <w:rFonts w:hint="eastAsia" w:eastAsia="宋体"/>
                      <w:b w:val="0"/>
                      <w:bCs/>
                      <w:sz w:val="21"/>
                      <w:szCs w:val="21"/>
                      <w:lang w:val="en-US" w:eastAsia="zh-CN"/>
                    </w:rPr>
                  </w:pPr>
                  <w:r>
                    <w:rPr>
                      <w:rFonts w:eastAsia="宋体" w:cs="Times New Roman"/>
                      <w:kern w:val="0"/>
                      <w:sz w:val="21"/>
                      <w:szCs w:val="21"/>
                    </w:rPr>
                    <w:t>900</w:t>
                  </w:r>
                  <w:r>
                    <w:rPr>
                      <w:rFonts w:hint="eastAsia" w:ascii="宋体" w:hAnsi="宋体" w:eastAsia="宋体" w:cs="Times New Roman"/>
                      <w:kern w:val="0"/>
                      <w:sz w:val="21"/>
                      <w:szCs w:val="21"/>
                    </w:rPr>
                    <w:t>套</w:t>
                  </w:r>
                </w:p>
              </w:tc>
              <w:tc>
                <w:tcPr>
                  <w:tcW w:w="1220" w:type="dxa"/>
                  <w:noWrap w:val="0"/>
                  <w:vAlign w:val="center"/>
                </w:tcPr>
                <w:p>
                  <w:pPr>
                    <w:widowControl/>
                    <w:jc w:val="center"/>
                    <w:rPr>
                      <w:rFonts w:eastAsia="宋体"/>
                      <w:b w:val="0"/>
                      <w:bCs/>
                      <w:sz w:val="21"/>
                      <w:szCs w:val="21"/>
                    </w:rPr>
                  </w:pPr>
                  <w:r>
                    <w:rPr>
                      <w:rFonts w:eastAsia="宋体" w:cs="Times New Roman"/>
                      <w:kern w:val="0"/>
                      <w:sz w:val="21"/>
                      <w:szCs w:val="21"/>
                    </w:rPr>
                    <w:t>900</w:t>
                  </w:r>
                  <w:r>
                    <w:rPr>
                      <w:rFonts w:hint="eastAsia" w:ascii="宋体" w:hAnsi="宋体" w:eastAsia="宋体" w:cs="Times New Roman"/>
                      <w:kern w:val="0"/>
                      <w:sz w:val="21"/>
                      <w:szCs w:val="21"/>
                    </w:rPr>
                    <w:t>套</w:t>
                  </w:r>
                </w:p>
              </w:tc>
              <w:tc>
                <w:tcPr>
                  <w:tcW w:w="1244"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eastAsia="宋体"/>
                      <w:sz w:val="21"/>
                      <w:szCs w:val="21"/>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91" w:type="dxa"/>
                  <w:noWrap w:val="0"/>
                  <w:vAlign w:val="center"/>
                </w:tcPr>
                <w:p>
                  <w:pPr>
                    <w:jc w:val="center"/>
                    <w:rPr>
                      <w:rFonts w:hint="default" w:eastAsia="宋体"/>
                      <w:b w:val="0"/>
                      <w:bCs/>
                      <w:sz w:val="21"/>
                      <w:szCs w:val="21"/>
                      <w:lang w:val="en-US" w:eastAsia="zh-CN"/>
                    </w:rPr>
                  </w:pPr>
                  <w:r>
                    <w:rPr>
                      <w:rFonts w:hint="eastAsia" w:eastAsia="宋体"/>
                      <w:b w:val="0"/>
                      <w:bCs/>
                      <w:sz w:val="21"/>
                      <w:szCs w:val="21"/>
                      <w:lang w:val="en-US" w:eastAsia="zh-CN"/>
                    </w:rPr>
                    <w:t>9</w:t>
                  </w:r>
                </w:p>
              </w:tc>
              <w:tc>
                <w:tcPr>
                  <w:tcW w:w="1117" w:type="dxa"/>
                  <w:vMerge w:val="continue"/>
                  <w:noWrap w:val="0"/>
                  <w:vAlign w:val="center"/>
                </w:tcPr>
                <w:p>
                  <w:pPr>
                    <w:jc w:val="center"/>
                    <w:rPr>
                      <w:rFonts w:eastAsia="宋体"/>
                      <w:b w:val="0"/>
                      <w:bCs/>
                      <w:sz w:val="21"/>
                      <w:szCs w:val="21"/>
                    </w:rPr>
                  </w:pPr>
                </w:p>
              </w:tc>
              <w:tc>
                <w:tcPr>
                  <w:tcW w:w="2256" w:type="dxa"/>
                  <w:noWrap w:val="0"/>
                  <w:vAlign w:val="center"/>
                </w:tcPr>
                <w:p>
                  <w:pPr>
                    <w:widowControl/>
                    <w:jc w:val="center"/>
                    <w:rPr>
                      <w:rFonts w:hint="eastAsia"/>
                      <w:b w:val="0"/>
                      <w:bCs/>
                      <w:sz w:val="21"/>
                      <w:szCs w:val="21"/>
                    </w:rPr>
                  </w:pPr>
                  <w:r>
                    <w:rPr>
                      <w:rFonts w:hint="eastAsia" w:ascii="宋体" w:hAnsi="宋体" w:eastAsia="宋体" w:cs="Times New Roman"/>
                      <w:kern w:val="0"/>
                      <w:sz w:val="21"/>
                      <w:szCs w:val="21"/>
                    </w:rPr>
                    <w:t>光刻封装机</w:t>
                  </w:r>
                </w:p>
              </w:tc>
              <w:tc>
                <w:tcPr>
                  <w:tcW w:w="1234" w:type="dxa"/>
                  <w:noWrap w:val="0"/>
                  <w:vAlign w:val="center"/>
                </w:tcPr>
                <w:p>
                  <w:pPr>
                    <w:widowControl/>
                    <w:jc w:val="center"/>
                    <w:rPr>
                      <w:rFonts w:hint="eastAsia" w:eastAsia="宋体"/>
                      <w:b w:val="0"/>
                      <w:bCs/>
                      <w:sz w:val="21"/>
                      <w:szCs w:val="21"/>
                      <w:lang w:val="en-US" w:eastAsia="zh-CN"/>
                    </w:rPr>
                  </w:pPr>
                  <w:r>
                    <w:rPr>
                      <w:rFonts w:eastAsia="宋体" w:cs="Times New Roman"/>
                      <w:kern w:val="0"/>
                      <w:sz w:val="21"/>
                      <w:szCs w:val="21"/>
                    </w:rPr>
                    <w:t>10</w:t>
                  </w:r>
                  <w:r>
                    <w:rPr>
                      <w:rFonts w:hint="eastAsia" w:ascii="宋体" w:hAnsi="宋体" w:eastAsia="宋体" w:cs="Times New Roman"/>
                      <w:kern w:val="0"/>
                      <w:sz w:val="21"/>
                      <w:szCs w:val="21"/>
                    </w:rPr>
                    <w:t>台</w:t>
                  </w:r>
                </w:p>
              </w:tc>
              <w:tc>
                <w:tcPr>
                  <w:tcW w:w="1220" w:type="dxa"/>
                  <w:noWrap w:val="0"/>
                  <w:vAlign w:val="center"/>
                </w:tcPr>
                <w:p>
                  <w:pPr>
                    <w:widowControl/>
                    <w:jc w:val="center"/>
                    <w:rPr>
                      <w:rFonts w:eastAsia="宋体"/>
                      <w:b w:val="0"/>
                      <w:bCs/>
                      <w:sz w:val="21"/>
                      <w:szCs w:val="21"/>
                    </w:rPr>
                  </w:pPr>
                  <w:r>
                    <w:rPr>
                      <w:rFonts w:eastAsia="宋体" w:cs="Times New Roman"/>
                      <w:kern w:val="0"/>
                      <w:sz w:val="21"/>
                      <w:szCs w:val="21"/>
                    </w:rPr>
                    <w:t>10</w:t>
                  </w:r>
                  <w:r>
                    <w:rPr>
                      <w:rFonts w:hint="eastAsia" w:ascii="宋体" w:hAnsi="宋体" w:eastAsia="宋体" w:cs="Times New Roman"/>
                      <w:kern w:val="0"/>
                      <w:sz w:val="21"/>
                      <w:szCs w:val="21"/>
                    </w:rPr>
                    <w:t>台</w:t>
                  </w:r>
                </w:p>
              </w:tc>
              <w:tc>
                <w:tcPr>
                  <w:tcW w:w="1244" w:type="dxa"/>
                  <w:noWrap w:val="0"/>
                  <w:vAlign w:val="center"/>
                </w:tcPr>
                <w:p>
                  <w:pPr>
                    <w:jc w:val="center"/>
                    <w:rPr>
                      <w:rFonts w:hint="eastAsia" w:eastAsia="宋体"/>
                      <w:b w:val="0"/>
                      <w:bCs/>
                      <w:sz w:val="21"/>
                      <w:szCs w:val="21"/>
                      <w:lang w:val="en-US" w:eastAsia="zh-CN"/>
                    </w:rPr>
                  </w:pPr>
                  <w:r>
                    <w:rPr>
                      <w:rFonts w:hint="eastAsia" w:eastAsia="宋体"/>
                      <w:b w:val="0"/>
                      <w:bCs/>
                      <w:sz w:val="21"/>
                      <w:szCs w:val="21"/>
                      <w:lang w:val="en-US" w:eastAsia="zh-CN"/>
                    </w:rPr>
                    <w:t>0</w:t>
                  </w:r>
                </w:p>
              </w:tc>
              <w:tc>
                <w:tcPr>
                  <w:tcW w:w="893" w:type="dxa"/>
                  <w:vMerge w:val="continue"/>
                  <w:noWrap w:val="0"/>
                  <w:vAlign w:val="center"/>
                </w:tcPr>
                <w:p>
                  <w:pPr>
                    <w:jc w:val="center"/>
                    <w:rPr>
                      <w:rFonts w:eastAsia="宋体"/>
                      <w:sz w:val="21"/>
                      <w:szCs w:val="21"/>
                    </w:rPr>
                  </w:pPr>
                </w:p>
              </w:tc>
              <w:tc>
                <w:tcPr>
                  <w:tcW w:w="698" w:type="dxa"/>
                  <w:noWrap w:val="0"/>
                  <w:vAlign w:val="center"/>
                </w:tcPr>
                <w:p>
                  <w:pPr>
                    <w:jc w:val="center"/>
                    <w:rPr>
                      <w:rFonts w:hint="eastAsia" w:eastAsia="宋体"/>
                      <w:sz w:val="21"/>
                      <w:szCs w:val="21"/>
                      <w:lang w:val="en-US" w:eastAsia="zh-CN"/>
                    </w:rPr>
                  </w:pPr>
                  <w:r>
                    <w:rPr>
                      <w:rFonts w:hint="eastAsia" w:eastAsia="宋体"/>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0"/>
                <w:szCs w:val="2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0"/>
                <w:szCs w:val="2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0"/>
                <w:szCs w:val="2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0"/>
                <w:szCs w:val="2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0"/>
                <w:szCs w:val="20"/>
              </w:rPr>
            </w:pP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b/>
                <w:bCs/>
                <w:sz w:val="21"/>
                <w:szCs w:val="21"/>
              </w:rPr>
            </w:pPr>
            <w:r>
              <w:rPr>
                <w:rFonts w:ascii="Times New Roman" w:hAnsi="Times New Roman"/>
                <w:b/>
                <w:bCs/>
                <w:sz w:val="21"/>
                <w:szCs w:val="21"/>
              </w:rPr>
              <w:t>2.3公用及辅助工程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b/>
                <w:bCs/>
                <w:sz w:val="21"/>
                <w:szCs w:val="21"/>
              </w:rPr>
            </w:pPr>
            <w:r>
              <w:rPr>
                <w:rFonts w:ascii="Times New Roman" w:hAnsi="Times New Roman"/>
                <w:b/>
                <w:bCs/>
                <w:sz w:val="21"/>
                <w:szCs w:val="21"/>
              </w:rPr>
              <w:t>表2-2 项目主要公辅工程设备一览表</w:t>
            </w:r>
          </w:p>
          <w:tbl>
            <w:tblPr>
              <w:tblStyle w:val="18"/>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
              <w:gridCol w:w="602"/>
              <w:gridCol w:w="738"/>
              <w:gridCol w:w="644"/>
              <w:gridCol w:w="2281"/>
              <w:gridCol w:w="2115"/>
              <w:gridCol w:w="1454"/>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restart"/>
                  <w:noWrap w:val="0"/>
                  <w:vAlign w:val="center"/>
                </w:tcPr>
                <w:p>
                  <w:pPr>
                    <w:jc w:val="center"/>
                    <w:rPr>
                      <w:rFonts w:eastAsia="宋体"/>
                      <w:sz w:val="18"/>
                      <w:szCs w:val="18"/>
                    </w:rPr>
                  </w:pPr>
                  <w:r>
                    <w:rPr>
                      <w:rFonts w:hint="eastAsia" w:eastAsia="宋体"/>
                      <w:sz w:val="18"/>
                      <w:szCs w:val="18"/>
                    </w:rPr>
                    <w:t>序号</w:t>
                  </w:r>
                </w:p>
              </w:tc>
              <w:tc>
                <w:tcPr>
                  <w:tcW w:w="602" w:type="dxa"/>
                  <w:vMerge w:val="restart"/>
                  <w:noWrap w:val="0"/>
                  <w:vAlign w:val="center"/>
                </w:tcPr>
                <w:p>
                  <w:pPr>
                    <w:jc w:val="center"/>
                    <w:rPr>
                      <w:rFonts w:eastAsia="宋体"/>
                      <w:sz w:val="18"/>
                      <w:szCs w:val="18"/>
                    </w:rPr>
                  </w:pPr>
                  <w:r>
                    <w:rPr>
                      <w:rFonts w:hint="eastAsia" w:eastAsia="宋体"/>
                      <w:sz w:val="18"/>
                      <w:szCs w:val="18"/>
                    </w:rPr>
                    <w:t>工程</w:t>
                  </w:r>
                </w:p>
                <w:p>
                  <w:pPr>
                    <w:jc w:val="center"/>
                    <w:rPr>
                      <w:rFonts w:eastAsia="宋体"/>
                      <w:sz w:val="18"/>
                      <w:szCs w:val="18"/>
                    </w:rPr>
                  </w:pPr>
                  <w:r>
                    <w:rPr>
                      <w:rFonts w:hint="eastAsia" w:eastAsia="宋体"/>
                      <w:sz w:val="18"/>
                      <w:szCs w:val="18"/>
                    </w:rPr>
                    <w:t>类别</w:t>
                  </w:r>
                </w:p>
              </w:tc>
              <w:tc>
                <w:tcPr>
                  <w:tcW w:w="1382" w:type="dxa"/>
                  <w:gridSpan w:val="2"/>
                  <w:vMerge w:val="restart"/>
                  <w:noWrap w:val="0"/>
                  <w:vAlign w:val="center"/>
                </w:tcPr>
                <w:p>
                  <w:pPr>
                    <w:jc w:val="center"/>
                    <w:rPr>
                      <w:rFonts w:eastAsia="宋体"/>
                      <w:sz w:val="18"/>
                      <w:szCs w:val="18"/>
                    </w:rPr>
                  </w:pPr>
                  <w:r>
                    <w:rPr>
                      <w:rFonts w:hint="eastAsia" w:eastAsia="宋体"/>
                      <w:sz w:val="18"/>
                      <w:szCs w:val="18"/>
                    </w:rPr>
                    <w:t>工程内容</w:t>
                  </w:r>
                </w:p>
              </w:tc>
              <w:tc>
                <w:tcPr>
                  <w:tcW w:w="4396" w:type="dxa"/>
                  <w:gridSpan w:val="2"/>
                  <w:noWrap w:val="0"/>
                  <w:vAlign w:val="center"/>
                </w:tcPr>
                <w:p>
                  <w:pPr>
                    <w:jc w:val="center"/>
                    <w:rPr>
                      <w:rFonts w:hint="default" w:eastAsia="宋体"/>
                      <w:sz w:val="18"/>
                      <w:szCs w:val="18"/>
                      <w:lang w:val="en-US" w:eastAsia="zh-CN"/>
                    </w:rPr>
                  </w:pPr>
                  <w:r>
                    <w:rPr>
                      <w:rFonts w:hint="eastAsia"/>
                      <w:sz w:val="18"/>
                      <w:szCs w:val="18"/>
                      <w:lang w:val="en-US" w:eastAsia="zh-CN"/>
                    </w:rPr>
                    <w:t>环评批复</w:t>
                  </w:r>
                </w:p>
              </w:tc>
              <w:tc>
                <w:tcPr>
                  <w:tcW w:w="1454" w:type="dxa"/>
                  <w:vMerge w:val="restart"/>
                  <w:noWrap w:val="0"/>
                  <w:vAlign w:val="center"/>
                </w:tcPr>
                <w:p>
                  <w:pPr>
                    <w:jc w:val="center"/>
                    <w:rPr>
                      <w:rFonts w:eastAsia="宋体"/>
                      <w:sz w:val="18"/>
                      <w:szCs w:val="18"/>
                    </w:rPr>
                  </w:pPr>
                  <w:r>
                    <w:rPr>
                      <w:rFonts w:hint="eastAsia" w:eastAsia="宋体"/>
                      <w:sz w:val="18"/>
                      <w:szCs w:val="18"/>
                    </w:rPr>
                    <w:t>备注</w:t>
                  </w:r>
                </w:p>
              </w:tc>
              <w:tc>
                <w:tcPr>
                  <w:tcW w:w="935" w:type="dxa"/>
                  <w:vMerge w:val="restart"/>
                  <w:noWrap w:val="0"/>
                  <w:vAlign w:val="center"/>
                </w:tcPr>
                <w:p>
                  <w:pPr>
                    <w:jc w:val="center"/>
                    <w:rPr>
                      <w:rFonts w:hint="eastAsia" w:eastAsia="宋体"/>
                      <w:sz w:val="18"/>
                      <w:szCs w:val="18"/>
                      <w:lang w:val="en-US" w:eastAsia="zh-CN"/>
                    </w:rPr>
                  </w:pPr>
                  <w:r>
                    <w:rPr>
                      <w:rFonts w:hint="eastAsia"/>
                      <w:sz w:val="18"/>
                      <w:szCs w:val="18"/>
                      <w:lang w:val="en-US" w:eastAsia="zh-CN"/>
                    </w:rPr>
                    <w:t>实际建设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2281" w:type="dxa"/>
                  <w:noWrap w:val="0"/>
                  <w:vAlign w:val="center"/>
                </w:tcPr>
                <w:p>
                  <w:pPr>
                    <w:jc w:val="center"/>
                    <w:rPr>
                      <w:rFonts w:eastAsia="宋体"/>
                      <w:sz w:val="18"/>
                      <w:szCs w:val="18"/>
                    </w:rPr>
                  </w:pPr>
                  <w:r>
                    <w:rPr>
                      <w:rFonts w:hint="eastAsia" w:eastAsia="宋体"/>
                      <w:sz w:val="18"/>
                      <w:szCs w:val="18"/>
                    </w:rPr>
                    <w:t>技改前</w:t>
                  </w:r>
                </w:p>
              </w:tc>
              <w:tc>
                <w:tcPr>
                  <w:tcW w:w="2115" w:type="dxa"/>
                  <w:noWrap w:val="0"/>
                  <w:vAlign w:val="center"/>
                </w:tcPr>
                <w:p>
                  <w:pPr>
                    <w:jc w:val="center"/>
                    <w:rPr>
                      <w:rFonts w:eastAsia="宋体"/>
                      <w:sz w:val="18"/>
                      <w:szCs w:val="18"/>
                    </w:rPr>
                  </w:pPr>
                  <w:r>
                    <w:rPr>
                      <w:rFonts w:hint="eastAsia" w:eastAsia="宋体"/>
                      <w:color w:val="auto"/>
                      <w:sz w:val="18"/>
                      <w:szCs w:val="18"/>
                    </w:rPr>
                    <w:t>技改后</w:t>
                  </w:r>
                </w:p>
              </w:tc>
              <w:tc>
                <w:tcPr>
                  <w:tcW w:w="1454" w:type="dxa"/>
                  <w:vMerge w:val="continue"/>
                  <w:noWrap w:val="0"/>
                  <w:vAlign w:val="center"/>
                </w:tcPr>
                <w:p>
                  <w:pPr>
                    <w:jc w:val="center"/>
                    <w:rPr>
                      <w:rFonts w:eastAsia="宋体"/>
                      <w:sz w:val="18"/>
                      <w:szCs w:val="18"/>
                    </w:rPr>
                  </w:pPr>
                </w:p>
              </w:tc>
              <w:tc>
                <w:tcPr>
                  <w:tcW w:w="935" w:type="dxa"/>
                  <w:vMerge w:val="continue"/>
                  <w:noWrap w:val="0"/>
                  <w:vAlign w:val="center"/>
                </w:tcPr>
                <w:p>
                  <w:pPr>
                    <w:jc w:val="center"/>
                    <w:rPr>
                      <w:rFonts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46" w:type="dxa"/>
                  <w:vMerge w:val="restart"/>
                  <w:noWrap w:val="0"/>
                  <w:vAlign w:val="center"/>
                </w:tcPr>
                <w:p>
                  <w:pPr>
                    <w:jc w:val="center"/>
                    <w:rPr>
                      <w:rFonts w:hint="eastAsia" w:eastAsia="宋体"/>
                      <w:sz w:val="18"/>
                      <w:szCs w:val="18"/>
                      <w:lang w:val="en-US" w:eastAsia="zh-CN"/>
                    </w:rPr>
                  </w:pPr>
                  <w:r>
                    <w:rPr>
                      <w:rFonts w:hint="eastAsia" w:eastAsia="宋体"/>
                      <w:sz w:val="18"/>
                      <w:szCs w:val="18"/>
                      <w:lang w:val="en-US" w:eastAsia="zh-CN"/>
                    </w:rPr>
                    <w:t>1</w:t>
                  </w:r>
                </w:p>
              </w:tc>
              <w:tc>
                <w:tcPr>
                  <w:tcW w:w="602" w:type="dxa"/>
                  <w:vMerge w:val="restart"/>
                  <w:noWrap w:val="0"/>
                  <w:vAlign w:val="center"/>
                </w:tcPr>
                <w:p>
                  <w:pPr>
                    <w:jc w:val="center"/>
                    <w:rPr>
                      <w:rFonts w:hint="eastAsia" w:eastAsia="宋体"/>
                      <w:sz w:val="18"/>
                      <w:szCs w:val="18"/>
                      <w:lang w:val="en-US" w:eastAsia="zh-CN"/>
                    </w:rPr>
                  </w:pPr>
                  <w:r>
                    <w:rPr>
                      <w:rFonts w:hint="eastAsia" w:eastAsia="宋体"/>
                      <w:sz w:val="18"/>
                      <w:szCs w:val="18"/>
                      <w:lang w:val="en-US" w:eastAsia="zh-CN"/>
                    </w:rPr>
                    <w:t>主体工程</w:t>
                  </w:r>
                </w:p>
              </w:tc>
              <w:tc>
                <w:tcPr>
                  <w:tcW w:w="738" w:type="dxa"/>
                  <w:vMerge w:val="restart"/>
                  <w:noWrap w:val="0"/>
                  <w:vAlign w:val="center"/>
                </w:tcPr>
                <w:p>
                  <w:pPr>
                    <w:jc w:val="center"/>
                    <w:rPr>
                      <w:rFonts w:hint="default" w:eastAsia="宋体"/>
                      <w:sz w:val="18"/>
                      <w:szCs w:val="18"/>
                      <w:lang w:val="en-US" w:eastAsia="zh-CN"/>
                    </w:rPr>
                  </w:pPr>
                  <w:r>
                    <w:rPr>
                      <w:rFonts w:hint="eastAsia" w:eastAsia="宋体"/>
                      <w:sz w:val="18"/>
                      <w:szCs w:val="18"/>
                      <w:lang w:val="en-US" w:eastAsia="zh-CN"/>
                    </w:rPr>
                    <w:t>1号楼</w:t>
                  </w:r>
                </w:p>
              </w:tc>
              <w:tc>
                <w:tcPr>
                  <w:tcW w:w="644" w:type="dxa"/>
                  <w:noWrap w:val="0"/>
                  <w:vAlign w:val="center"/>
                </w:tcPr>
                <w:p>
                  <w:pPr>
                    <w:widowControl/>
                    <w:jc w:val="center"/>
                    <w:rPr>
                      <w:rFonts w:hint="eastAsia" w:eastAsia="宋体"/>
                      <w:sz w:val="18"/>
                      <w:szCs w:val="18"/>
                      <w:lang w:val="en-US" w:eastAsia="zh-CN"/>
                    </w:rPr>
                  </w:pPr>
                  <w:r>
                    <w:rPr>
                      <w:rFonts w:eastAsia="宋体" w:cs="Times New Roman"/>
                      <w:kern w:val="0"/>
                      <w:sz w:val="18"/>
                      <w:szCs w:val="18"/>
                    </w:rPr>
                    <w:t>1楼</w:t>
                  </w:r>
                </w:p>
              </w:tc>
              <w:tc>
                <w:tcPr>
                  <w:tcW w:w="4396" w:type="dxa"/>
                  <w:gridSpan w:val="2"/>
                  <w:noWrap w:val="0"/>
                  <w:vAlign w:val="center"/>
                </w:tcPr>
                <w:p>
                  <w:pPr>
                    <w:jc w:val="center"/>
                    <w:rPr>
                      <w:rFonts w:hint="eastAsia" w:eastAsia="宋体"/>
                      <w:sz w:val="18"/>
                      <w:szCs w:val="18"/>
                    </w:rPr>
                  </w:pPr>
                  <w:r>
                    <w:rPr>
                      <w:rFonts w:eastAsia="宋体" w:cs="Times New Roman"/>
                      <w:kern w:val="0"/>
                      <w:sz w:val="18"/>
                      <w:szCs w:val="18"/>
                    </w:rPr>
                    <w:t>装配区、喷涂区、机加工区、前处理线、办公区</w:t>
                  </w:r>
                  <w:r>
                    <w:rPr>
                      <w:rFonts w:hint="eastAsia" w:eastAsia="宋体" w:cs="Times New Roman"/>
                      <w:kern w:val="0"/>
                      <w:sz w:val="18"/>
                      <w:szCs w:val="18"/>
                    </w:rPr>
                    <w:t>；</w:t>
                  </w:r>
                  <w:r>
                    <w:rPr>
                      <w:rFonts w:eastAsia="宋体" w:cs="Times New Roman"/>
                      <w:kern w:val="0"/>
                      <w:sz w:val="18"/>
                      <w:szCs w:val="18"/>
                    </w:rPr>
                    <w:t>8400 m²</w:t>
                  </w:r>
                </w:p>
              </w:tc>
              <w:tc>
                <w:tcPr>
                  <w:tcW w:w="1454" w:type="dxa"/>
                  <w:noWrap w:val="0"/>
                  <w:vAlign w:val="center"/>
                </w:tcPr>
                <w:p>
                  <w:pPr>
                    <w:jc w:val="center"/>
                    <w:rPr>
                      <w:rFonts w:hint="default" w:eastAsia="宋体"/>
                      <w:sz w:val="18"/>
                      <w:szCs w:val="18"/>
                      <w:lang w:val="en-US" w:eastAsia="zh-CN"/>
                    </w:rPr>
                  </w:pPr>
                  <w:r>
                    <w:rPr>
                      <w:rFonts w:hint="eastAsia"/>
                      <w:sz w:val="18"/>
                      <w:szCs w:val="18"/>
                      <w:lang w:val="en-US" w:eastAsia="zh-CN"/>
                    </w:rPr>
                    <w:t>已</w:t>
                  </w:r>
                  <w:r>
                    <w:rPr>
                      <w:rFonts w:hint="eastAsia" w:eastAsia="宋体"/>
                      <w:sz w:val="18"/>
                      <w:szCs w:val="18"/>
                      <w:lang w:val="en-US" w:eastAsia="zh-CN"/>
                    </w:rPr>
                    <w:t>改建一间无尘室（724平米）</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346" w:type="dxa"/>
                  <w:vMerge w:val="continue"/>
                  <w:noWrap w:val="0"/>
                  <w:vAlign w:val="center"/>
                </w:tcPr>
                <w:p>
                  <w:pPr>
                    <w:jc w:val="center"/>
                    <w:rPr>
                      <w:rFonts w:hint="eastAsia" w:eastAsia="宋体"/>
                      <w:sz w:val="18"/>
                      <w:szCs w:val="18"/>
                      <w:lang w:val="en-US" w:eastAsia="zh-CN"/>
                    </w:rPr>
                  </w:pPr>
                </w:p>
              </w:tc>
              <w:tc>
                <w:tcPr>
                  <w:tcW w:w="602" w:type="dxa"/>
                  <w:vMerge w:val="continue"/>
                  <w:noWrap w:val="0"/>
                  <w:vAlign w:val="center"/>
                </w:tcPr>
                <w:p>
                  <w:pPr>
                    <w:jc w:val="center"/>
                    <w:rPr>
                      <w:rFonts w:hint="eastAsia" w:eastAsia="宋体"/>
                      <w:sz w:val="18"/>
                      <w:szCs w:val="18"/>
                      <w:lang w:val="en-US" w:eastAsia="zh-CN"/>
                    </w:rPr>
                  </w:pPr>
                </w:p>
              </w:tc>
              <w:tc>
                <w:tcPr>
                  <w:tcW w:w="738" w:type="dxa"/>
                  <w:vMerge w:val="continue"/>
                  <w:noWrap w:val="0"/>
                  <w:vAlign w:val="center"/>
                </w:tcPr>
                <w:p>
                  <w:pPr>
                    <w:jc w:val="center"/>
                    <w:rPr>
                      <w:rFonts w:hint="eastAsia" w:eastAsia="宋体"/>
                      <w:sz w:val="18"/>
                      <w:szCs w:val="18"/>
                      <w:lang w:val="en-US" w:eastAsia="zh-CN"/>
                    </w:rPr>
                  </w:pPr>
                </w:p>
              </w:tc>
              <w:tc>
                <w:tcPr>
                  <w:tcW w:w="644" w:type="dxa"/>
                  <w:noWrap w:val="0"/>
                  <w:vAlign w:val="center"/>
                </w:tcPr>
                <w:p>
                  <w:pPr>
                    <w:widowControl/>
                    <w:jc w:val="center"/>
                    <w:rPr>
                      <w:rFonts w:hint="eastAsia" w:eastAsia="宋体"/>
                      <w:sz w:val="18"/>
                      <w:szCs w:val="18"/>
                      <w:lang w:val="en-US" w:eastAsia="zh-CN"/>
                    </w:rPr>
                  </w:pPr>
                  <w:r>
                    <w:rPr>
                      <w:rFonts w:eastAsia="宋体" w:cs="Times New Roman"/>
                      <w:kern w:val="0"/>
                      <w:sz w:val="18"/>
                      <w:szCs w:val="18"/>
                    </w:rPr>
                    <w:t>2楼</w:t>
                  </w:r>
                </w:p>
              </w:tc>
              <w:tc>
                <w:tcPr>
                  <w:tcW w:w="4396" w:type="dxa"/>
                  <w:gridSpan w:val="2"/>
                  <w:noWrap w:val="0"/>
                  <w:vAlign w:val="center"/>
                </w:tcPr>
                <w:p>
                  <w:pPr>
                    <w:jc w:val="center"/>
                    <w:rPr>
                      <w:rFonts w:hint="eastAsia" w:eastAsia="宋体"/>
                      <w:sz w:val="18"/>
                      <w:szCs w:val="18"/>
                    </w:rPr>
                  </w:pPr>
                  <w:r>
                    <w:rPr>
                      <w:rFonts w:eastAsia="宋体" w:cs="Times New Roman"/>
                      <w:kern w:val="0"/>
                      <w:sz w:val="18"/>
                      <w:szCs w:val="18"/>
                    </w:rPr>
                    <w:t>会议室及档案室</w:t>
                  </w:r>
                  <w:r>
                    <w:rPr>
                      <w:rFonts w:hint="eastAsia" w:eastAsia="宋体" w:cs="Times New Roman"/>
                      <w:kern w:val="0"/>
                      <w:sz w:val="18"/>
                      <w:szCs w:val="18"/>
                    </w:rPr>
                    <w:t>；</w:t>
                  </w:r>
                  <w:r>
                    <w:rPr>
                      <w:rFonts w:eastAsia="宋体" w:cs="Times New Roman"/>
                      <w:kern w:val="0"/>
                      <w:sz w:val="18"/>
                      <w:szCs w:val="18"/>
                    </w:rPr>
                    <w:t>991m²</w:t>
                  </w:r>
                </w:p>
              </w:tc>
              <w:tc>
                <w:tcPr>
                  <w:tcW w:w="1454" w:type="dxa"/>
                  <w:noWrap w:val="0"/>
                  <w:vAlign w:val="center"/>
                </w:tcPr>
                <w:p>
                  <w:pPr>
                    <w:jc w:val="center"/>
                    <w:rPr>
                      <w:rFonts w:hint="eastAsia" w:eastAsia="宋体"/>
                      <w:sz w:val="18"/>
                      <w:szCs w:val="18"/>
                      <w:lang w:val="en-US" w:eastAsia="zh-CN"/>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738" w:type="dxa"/>
                  <w:vMerge w:val="restart"/>
                  <w:noWrap w:val="0"/>
                  <w:vAlign w:val="center"/>
                </w:tcPr>
                <w:p>
                  <w:pPr>
                    <w:jc w:val="center"/>
                    <w:rPr>
                      <w:rFonts w:hint="default" w:eastAsia="宋体"/>
                      <w:sz w:val="18"/>
                      <w:szCs w:val="18"/>
                      <w:lang w:val="en-US" w:eastAsia="zh-CN"/>
                    </w:rPr>
                  </w:pPr>
                  <w:r>
                    <w:rPr>
                      <w:rFonts w:hint="eastAsia" w:eastAsia="宋体"/>
                      <w:sz w:val="18"/>
                      <w:szCs w:val="18"/>
                      <w:lang w:val="en-US" w:eastAsia="zh-CN"/>
                    </w:rPr>
                    <w:t>2号楼</w:t>
                  </w:r>
                </w:p>
              </w:tc>
              <w:tc>
                <w:tcPr>
                  <w:tcW w:w="644" w:type="dxa"/>
                  <w:noWrap w:val="0"/>
                  <w:vAlign w:val="center"/>
                </w:tcPr>
                <w:p>
                  <w:pPr>
                    <w:widowControl/>
                    <w:jc w:val="center"/>
                    <w:rPr>
                      <w:rFonts w:hint="eastAsia" w:eastAsia="宋体"/>
                      <w:sz w:val="18"/>
                      <w:szCs w:val="18"/>
                      <w:lang w:val="en-US" w:eastAsia="zh-CN"/>
                    </w:rPr>
                  </w:pPr>
                  <w:r>
                    <w:rPr>
                      <w:rFonts w:eastAsia="宋体" w:cs="Times New Roman"/>
                      <w:kern w:val="0"/>
                      <w:sz w:val="18"/>
                      <w:szCs w:val="18"/>
                    </w:rPr>
                    <w:t>1楼</w:t>
                  </w:r>
                </w:p>
              </w:tc>
              <w:tc>
                <w:tcPr>
                  <w:tcW w:w="4396" w:type="dxa"/>
                  <w:gridSpan w:val="2"/>
                  <w:noWrap w:val="0"/>
                  <w:vAlign w:val="center"/>
                </w:tcPr>
                <w:p>
                  <w:pPr>
                    <w:widowControl/>
                    <w:jc w:val="center"/>
                    <w:rPr>
                      <w:rFonts w:hint="eastAsia" w:eastAsia="宋体"/>
                      <w:sz w:val="18"/>
                      <w:szCs w:val="18"/>
                    </w:rPr>
                  </w:pPr>
                  <w:r>
                    <w:rPr>
                      <w:rFonts w:eastAsia="宋体" w:cs="Times New Roman"/>
                      <w:kern w:val="0"/>
                      <w:sz w:val="18"/>
                      <w:szCs w:val="18"/>
                    </w:rPr>
                    <w:t>SMD钣金、仓库、EMD装配区</w:t>
                  </w:r>
                  <w:r>
                    <w:rPr>
                      <w:rFonts w:hint="eastAsia" w:eastAsia="宋体" w:cs="Times New Roman"/>
                      <w:kern w:val="0"/>
                      <w:sz w:val="18"/>
                      <w:szCs w:val="18"/>
                    </w:rPr>
                    <w:t>；</w:t>
                  </w:r>
                  <w:r>
                    <w:rPr>
                      <w:rFonts w:eastAsia="宋体" w:cs="Times New Roman"/>
                      <w:kern w:val="0"/>
                      <w:sz w:val="18"/>
                      <w:szCs w:val="18"/>
                    </w:rPr>
                    <w:t>共10464 m²</w:t>
                  </w:r>
                </w:p>
              </w:tc>
              <w:tc>
                <w:tcPr>
                  <w:tcW w:w="1454" w:type="dxa"/>
                  <w:noWrap w:val="0"/>
                  <w:vAlign w:val="center"/>
                </w:tcPr>
                <w:p>
                  <w:pPr>
                    <w:jc w:val="center"/>
                    <w:rPr>
                      <w:rFonts w:hint="default" w:eastAsia="宋体"/>
                      <w:sz w:val="18"/>
                      <w:szCs w:val="18"/>
                      <w:lang w:val="en-US" w:eastAsia="zh-CN"/>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738" w:type="dxa"/>
                  <w:vMerge w:val="continue"/>
                  <w:noWrap w:val="0"/>
                  <w:vAlign w:val="center"/>
                </w:tcPr>
                <w:p>
                  <w:pPr>
                    <w:jc w:val="center"/>
                    <w:rPr>
                      <w:rFonts w:hint="eastAsia" w:eastAsia="宋体"/>
                      <w:sz w:val="18"/>
                      <w:szCs w:val="18"/>
                      <w:lang w:val="en-US" w:eastAsia="zh-CN"/>
                    </w:rPr>
                  </w:pPr>
                </w:p>
              </w:tc>
              <w:tc>
                <w:tcPr>
                  <w:tcW w:w="644" w:type="dxa"/>
                  <w:noWrap w:val="0"/>
                  <w:vAlign w:val="center"/>
                </w:tcPr>
                <w:p>
                  <w:pPr>
                    <w:widowControl/>
                    <w:jc w:val="center"/>
                    <w:rPr>
                      <w:rFonts w:hint="eastAsia" w:eastAsia="宋体"/>
                      <w:sz w:val="18"/>
                      <w:szCs w:val="18"/>
                      <w:lang w:val="en-US" w:eastAsia="zh-CN"/>
                    </w:rPr>
                  </w:pPr>
                  <w:r>
                    <w:rPr>
                      <w:rFonts w:eastAsia="宋体" w:cs="Times New Roman"/>
                      <w:kern w:val="0"/>
                      <w:sz w:val="18"/>
                      <w:szCs w:val="18"/>
                    </w:rPr>
                    <w:t>2楼</w:t>
                  </w:r>
                </w:p>
              </w:tc>
              <w:tc>
                <w:tcPr>
                  <w:tcW w:w="4396" w:type="dxa"/>
                  <w:gridSpan w:val="2"/>
                  <w:noWrap w:val="0"/>
                  <w:vAlign w:val="center"/>
                </w:tcPr>
                <w:p>
                  <w:pPr>
                    <w:jc w:val="center"/>
                    <w:rPr>
                      <w:rFonts w:hint="eastAsia" w:eastAsia="宋体"/>
                      <w:sz w:val="18"/>
                      <w:szCs w:val="18"/>
                    </w:rPr>
                  </w:pPr>
                  <w:r>
                    <w:rPr>
                      <w:rFonts w:eastAsia="宋体" w:cs="Times New Roman"/>
                      <w:kern w:val="0"/>
                      <w:sz w:val="18"/>
                      <w:szCs w:val="18"/>
                    </w:rPr>
                    <w:t>办公室及餐厅</w:t>
                  </w:r>
                  <w:r>
                    <w:rPr>
                      <w:rFonts w:hint="eastAsia" w:eastAsia="宋体" w:cs="Times New Roman"/>
                      <w:kern w:val="0"/>
                      <w:sz w:val="18"/>
                      <w:szCs w:val="18"/>
                    </w:rPr>
                    <w:t>；</w:t>
                  </w:r>
                  <w:r>
                    <w:rPr>
                      <w:rFonts w:eastAsia="宋体" w:cs="Times New Roman"/>
                      <w:kern w:val="0"/>
                      <w:sz w:val="18"/>
                      <w:szCs w:val="18"/>
                    </w:rPr>
                    <w:t>1536 m²</w:t>
                  </w:r>
                </w:p>
              </w:tc>
              <w:tc>
                <w:tcPr>
                  <w:tcW w:w="1454" w:type="dxa"/>
                  <w:noWrap w:val="0"/>
                  <w:vAlign w:val="center"/>
                </w:tcPr>
                <w:p>
                  <w:pPr>
                    <w:jc w:val="center"/>
                    <w:rPr>
                      <w:rFonts w:hint="default" w:eastAsia="宋体"/>
                      <w:sz w:val="18"/>
                      <w:szCs w:val="18"/>
                      <w:lang w:val="en-US" w:eastAsia="zh-CN"/>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restart"/>
                  <w:noWrap w:val="0"/>
                  <w:vAlign w:val="center"/>
                </w:tcPr>
                <w:p>
                  <w:pPr>
                    <w:jc w:val="center"/>
                    <w:rPr>
                      <w:rFonts w:eastAsia="宋体"/>
                      <w:sz w:val="18"/>
                      <w:szCs w:val="18"/>
                    </w:rPr>
                  </w:pPr>
                  <w:r>
                    <w:rPr>
                      <w:rFonts w:eastAsia="宋体"/>
                      <w:sz w:val="18"/>
                      <w:szCs w:val="18"/>
                    </w:rPr>
                    <w:t>1</w:t>
                  </w:r>
                </w:p>
              </w:tc>
              <w:tc>
                <w:tcPr>
                  <w:tcW w:w="602" w:type="dxa"/>
                  <w:vMerge w:val="restart"/>
                  <w:noWrap w:val="0"/>
                  <w:vAlign w:val="center"/>
                </w:tcPr>
                <w:p>
                  <w:pPr>
                    <w:jc w:val="center"/>
                    <w:rPr>
                      <w:rFonts w:eastAsia="宋体"/>
                      <w:sz w:val="18"/>
                      <w:szCs w:val="18"/>
                    </w:rPr>
                  </w:pPr>
                  <w:r>
                    <w:rPr>
                      <w:rFonts w:hint="eastAsia" w:eastAsia="宋体"/>
                      <w:sz w:val="18"/>
                      <w:szCs w:val="18"/>
                    </w:rPr>
                    <w:t>公用</w:t>
                  </w:r>
                </w:p>
                <w:p>
                  <w:pPr>
                    <w:jc w:val="center"/>
                    <w:rPr>
                      <w:rFonts w:eastAsia="宋体"/>
                      <w:sz w:val="18"/>
                      <w:szCs w:val="18"/>
                    </w:rPr>
                  </w:pPr>
                  <w:r>
                    <w:rPr>
                      <w:rFonts w:hint="eastAsia" w:eastAsia="宋体"/>
                      <w:sz w:val="18"/>
                      <w:szCs w:val="18"/>
                    </w:rPr>
                    <w:t>工程</w:t>
                  </w:r>
                </w:p>
              </w:tc>
              <w:tc>
                <w:tcPr>
                  <w:tcW w:w="1382" w:type="dxa"/>
                  <w:gridSpan w:val="2"/>
                  <w:noWrap w:val="0"/>
                  <w:vAlign w:val="center"/>
                </w:tcPr>
                <w:p>
                  <w:pPr>
                    <w:jc w:val="center"/>
                    <w:rPr>
                      <w:rFonts w:eastAsia="宋体"/>
                      <w:sz w:val="18"/>
                      <w:szCs w:val="18"/>
                    </w:rPr>
                  </w:pPr>
                  <w:r>
                    <w:rPr>
                      <w:rFonts w:hint="eastAsia" w:eastAsia="宋体"/>
                      <w:sz w:val="18"/>
                      <w:szCs w:val="18"/>
                    </w:rPr>
                    <w:t>给水</w:t>
                  </w:r>
                </w:p>
              </w:tc>
              <w:tc>
                <w:tcPr>
                  <w:tcW w:w="2281" w:type="dxa"/>
                  <w:noWrap w:val="0"/>
                  <w:vAlign w:val="center"/>
                </w:tcPr>
                <w:p>
                  <w:pPr>
                    <w:jc w:val="center"/>
                    <w:rPr>
                      <w:rFonts w:hint="default" w:eastAsia="宋体"/>
                      <w:kern w:val="2"/>
                      <w:sz w:val="18"/>
                      <w:szCs w:val="18"/>
                      <w:vertAlign w:val="baseline"/>
                      <w:lang w:val="en-US" w:eastAsia="zh-CN" w:bidi="ar-SA"/>
                    </w:rPr>
                  </w:pPr>
                  <w:r>
                    <w:rPr>
                      <w:rFonts w:hint="eastAsia" w:eastAsia="宋体"/>
                      <w:kern w:val="2"/>
                      <w:sz w:val="18"/>
                      <w:szCs w:val="18"/>
                      <w:lang w:val="en-US" w:eastAsia="zh-CN" w:bidi="ar-SA"/>
                    </w:rPr>
                    <w:t>9845.1m</w:t>
                  </w:r>
                  <w:r>
                    <w:rPr>
                      <w:rFonts w:hint="eastAsia" w:eastAsia="宋体"/>
                      <w:kern w:val="2"/>
                      <w:sz w:val="18"/>
                      <w:szCs w:val="18"/>
                      <w:vertAlign w:val="superscript"/>
                      <w:lang w:val="en-US" w:eastAsia="zh-CN" w:bidi="ar-SA"/>
                    </w:rPr>
                    <w:t>3</w:t>
                  </w:r>
                  <w:r>
                    <w:rPr>
                      <w:rFonts w:hint="eastAsia" w:eastAsia="宋体"/>
                      <w:kern w:val="2"/>
                      <w:sz w:val="18"/>
                      <w:szCs w:val="18"/>
                      <w:vertAlign w:val="baseline"/>
                      <w:lang w:val="en-US" w:eastAsia="zh-CN" w:bidi="ar-SA"/>
                    </w:rPr>
                    <w:t>/h</w:t>
                  </w:r>
                </w:p>
              </w:tc>
              <w:tc>
                <w:tcPr>
                  <w:tcW w:w="2115" w:type="dxa"/>
                  <w:noWrap w:val="0"/>
                  <w:vAlign w:val="center"/>
                </w:tcPr>
                <w:p>
                  <w:pPr>
                    <w:jc w:val="center"/>
                    <w:rPr>
                      <w:rFonts w:eastAsia="宋体"/>
                      <w:kern w:val="2"/>
                      <w:sz w:val="18"/>
                      <w:szCs w:val="18"/>
                      <w:lang w:val="en-US" w:eastAsia="zh-CN" w:bidi="ar-SA"/>
                    </w:rPr>
                  </w:pPr>
                  <w:r>
                    <w:rPr>
                      <w:rFonts w:hint="eastAsia" w:eastAsia="宋体"/>
                      <w:kern w:val="2"/>
                      <w:sz w:val="18"/>
                      <w:szCs w:val="18"/>
                      <w:lang w:val="en-US" w:eastAsia="zh-CN" w:bidi="ar-SA"/>
                    </w:rPr>
                    <w:t>9848.1m</w:t>
                  </w:r>
                  <w:r>
                    <w:rPr>
                      <w:rFonts w:hint="eastAsia" w:eastAsia="宋体"/>
                      <w:kern w:val="2"/>
                      <w:sz w:val="18"/>
                      <w:szCs w:val="18"/>
                      <w:vertAlign w:val="superscript"/>
                      <w:lang w:val="en-US" w:eastAsia="zh-CN" w:bidi="ar-SA"/>
                    </w:rPr>
                    <w:t>3</w:t>
                  </w:r>
                  <w:r>
                    <w:rPr>
                      <w:rFonts w:hint="eastAsia" w:eastAsia="宋体"/>
                      <w:kern w:val="2"/>
                      <w:sz w:val="18"/>
                      <w:szCs w:val="18"/>
                      <w:vertAlign w:val="baseline"/>
                      <w:lang w:val="en-US" w:eastAsia="zh-CN" w:bidi="ar-SA"/>
                    </w:rPr>
                    <w:t>/h</w:t>
                  </w:r>
                </w:p>
              </w:tc>
              <w:tc>
                <w:tcPr>
                  <w:tcW w:w="1454" w:type="dxa"/>
                  <w:noWrap w:val="0"/>
                  <w:vAlign w:val="center"/>
                </w:tcPr>
                <w:p>
                  <w:pPr>
                    <w:jc w:val="center"/>
                    <w:rPr>
                      <w:rFonts w:eastAsia="宋体"/>
                      <w:sz w:val="18"/>
                      <w:szCs w:val="18"/>
                    </w:rPr>
                  </w:pPr>
                  <w:r>
                    <w:rPr>
                      <w:rFonts w:eastAsia="宋体"/>
                      <w:sz w:val="18"/>
                      <w:szCs w:val="18"/>
                    </w:rPr>
                    <w:t>市政供水</w:t>
                  </w:r>
                </w:p>
              </w:tc>
              <w:tc>
                <w:tcPr>
                  <w:tcW w:w="935" w:type="dxa"/>
                  <w:noWrap w:val="0"/>
                  <w:vAlign w:val="center"/>
                </w:tcPr>
                <w:p>
                  <w:pPr>
                    <w:jc w:val="center"/>
                    <w:rPr>
                      <w:rFonts w:hint="eastAsia" w:eastAsia="宋体"/>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noWrap w:val="0"/>
                  <w:vAlign w:val="center"/>
                </w:tcPr>
                <w:p>
                  <w:pPr>
                    <w:jc w:val="center"/>
                    <w:rPr>
                      <w:rFonts w:eastAsia="宋体"/>
                      <w:sz w:val="18"/>
                      <w:szCs w:val="18"/>
                    </w:rPr>
                  </w:pPr>
                  <w:r>
                    <w:rPr>
                      <w:rFonts w:hint="eastAsia" w:eastAsia="宋体"/>
                      <w:sz w:val="18"/>
                      <w:szCs w:val="18"/>
                    </w:rPr>
                    <w:t>排水</w:t>
                  </w:r>
                </w:p>
              </w:tc>
              <w:tc>
                <w:tcPr>
                  <w:tcW w:w="2281" w:type="dxa"/>
                  <w:noWrap w:val="0"/>
                  <w:vAlign w:val="center"/>
                </w:tcPr>
                <w:p>
                  <w:pPr>
                    <w:jc w:val="center"/>
                    <w:rPr>
                      <w:rFonts w:hint="default" w:eastAsia="宋体"/>
                      <w:kern w:val="2"/>
                      <w:sz w:val="18"/>
                      <w:szCs w:val="18"/>
                      <w:lang w:val="en-US" w:eastAsia="zh-CN" w:bidi="ar-SA"/>
                    </w:rPr>
                  </w:pPr>
                  <w:r>
                    <w:rPr>
                      <w:rFonts w:hint="eastAsia" w:eastAsia="宋体"/>
                      <w:kern w:val="2"/>
                      <w:sz w:val="18"/>
                      <w:szCs w:val="18"/>
                      <w:lang w:val="en-US" w:eastAsia="zh-CN" w:bidi="ar-SA"/>
                    </w:rPr>
                    <w:t>7450m</w:t>
                  </w:r>
                  <w:r>
                    <w:rPr>
                      <w:rFonts w:hint="eastAsia" w:eastAsia="宋体"/>
                      <w:kern w:val="2"/>
                      <w:sz w:val="18"/>
                      <w:szCs w:val="18"/>
                      <w:vertAlign w:val="superscript"/>
                      <w:lang w:val="en-US" w:eastAsia="zh-CN" w:bidi="ar-SA"/>
                    </w:rPr>
                    <w:t>3</w:t>
                  </w:r>
                  <w:r>
                    <w:rPr>
                      <w:rFonts w:hint="eastAsia" w:eastAsia="宋体"/>
                      <w:kern w:val="2"/>
                      <w:sz w:val="18"/>
                      <w:szCs w:val="18"/>
                      <w:vertAlign w:val="baseline"/>
                      <w:lang w:val="en-US" w:eastAsia="zh-CN" w:bidi="ar-SA"/>
                    </w:rPr>
                    <w:t>/h</w:t>
                  </w:r>
                </w:p>
              </w:tc>
              <w:tc>
                <w:tcPr>
                  <w:tcW w:w="2115" w:type="dxa"/>
                  <w:noWrap w:val="0"/>
                  <w:vAlign w:val="center"/>
                </w:tcPr>
                <w:p>
                  <w:pPr>
                    <w:jc w:val="center"/>
                    <w:rPr>
                      <w:rFonts w:hint="default" w:eastAsia="宋体"/>
                      <w:kern w:val="2"/>
                      <w:sz w:val="18"/>
                      <w:szCs w:val="18"/>
                      <w:lang w:val="en-US" w:eastAsia="zh-CN" w:bidi="ar-SA"/>
                    </w:rPr>
                  </w:pPr>
                  <w:r>
                    <w:rPr>
                      <w:rFonts w:hint="eastAsia" w:eastAsia="宋体"/>
                      <w:kern w:val="2"/>
                      <w:sz w:val="18"/>
                      <w:szCs w:val="18"/>
                      <w:lang w:val="en-US" w:eastAsia="zh-CN" w:bidi="ar-SA"/>
                    </w:rPr>
                    <w:t>7450m</w:t>
                  </w:r>
                  <w:r>
                    <w:rPr>
                      <w:rFonts w:hint="eastAsia" w:eastAsia="宋体"/>
                      <w:kern w:val="2"/>
                      <w:sz w:val="18"/>
                      <w:szCs w:val="18"/>
                      <w:vertAlign w:val="superscript"/>
                      <w:lang w:val="en-US" w:eastAsia="zh-CN" w:bidi="ar-SA"/>
                    </w:rPr>
                    <w:t>3</w:t>
                  </w:r>
                  <w:r>
                    <w:rPr>
                      <w:rFonts w:hint="eastAsia" w:eastAsia="宋体"/>
                      <w:kern w:val="2"/>
                      <w:sz w:val="18"/>
                      <w:szCs w:val="18"/>
                      <w:vertAlign w:val="baseline"/>
                      <w:lang w:val="en-US" w:eastAsia="zh-CN" w:bidi="ar-SA"/>
                    </w:rPr>
                    <w:t>/h</w:t>
                  </w:r>
                </w:p>
              </w:tc>
              <w:tc>
                <w:tcPr>
                  <w:tcW w:w="1454" w:type="dxa"/>
                  <w:noWrap w:val="0"/>
                  <w:vAlign w:val="center"/>
                </w:tcPr>
                <w:p>
                  <w:pPr>
                    <w:jc w:val="center"/>
                    <w:rPr>
                      <w:rFonts w:eastAsia="宋体"/>
                      <w:sz w:val="18"/>
                      <w:szCs w:val="18"/>
                    </w:rPr>
                  </w:pPr>
                  <w:r>
                    <w:rPr>
                      <w:rFonts w:hint="eastAsia" w:eastAsia="宋体"/>
                      <w:sz w:val="18"/>
                      <w:szCs w:val="18"/>
                    </w:rPr>
                    <w:t>园区</w:t>
                  </w:r>
                  <w:r>
                    <w:rPr>
                      <w:rFonts w:eastAsia="宋体"/>
                      <w:sz w:val="18"/>
                      <w:szCs w:val="18"/>
                    </w:rPr>
                    <w:t>污水处理厂</w:t>
                  </w:r>
                </w:p>
              </w:tc>
              <w:tc>
                <w:tcPr>
                  <w:tcW w:w="935" w:type="dxa"/>
                  <w:noWrap w:val="0"/>
                  <w:vAlign w:val="center"/>
                </w:tcPr>
                <w:p>
                  <w:pPr>
                    <w:jc w:val="center"/>
                    <w:rPr>
                      <w:rFonts w:hint="eastAsia" w:eastAsia="宋体"/>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noWrap w:val="0"/>
                  <w:vAlign w:val="center"/>
                </w:tcPr>
                <w:p>
                  <w:pPr>
                    <w:jc w:val="center"/>
                    <w:rPr>
                      <w:rFonts w:eastAsia="宋体"/>
                      <w:sz w:val="18"/>
                      <w:szCs w:val="18"/>
                    </w:rPr>
                  </w:pPr>
                  <w:r>
                    <w:rPr>
                      <w:rFonts w:hint="eastAsia" w:eastAsia="宋体"/>
                      <w:sz w:val="18"/>
                      <w:szCs w:val="18"/>
                    </w:rPr>
                    <w:t>供电</w:t>
                  </w:r>
                </w:p>
              </w:tc>
              <w:tc>
                <w:tcPr>
                  <w:tcW w:w="2281" w:type="dxa"/>
                  <w:noWrap w:val="0"/>
                  <w:vAlign w:val="center"/>
                </w:tcPr>
                <w:p>
                  <w:pPr>
                    <w:jc w:val="center"/>
                    <w:rPr>
                      <w:rFonts w:eastAsia="宋体"/>
                      <w:sz w:val="18"/>
                      <w:szCs w:val="18"/>
                    </w:rPr>
                  </w:pPr>
                  <w:r>
                    <w:rPr>
                      <w:rFonts w:hint="eastAsia" w:eastAsia="宋体"/>
                      <w:sz w:val="18"/>
                      <w:szCs w:val="18"/>
                      <w:lang w:val="en-US" w:eastAsia="zh-CN"/>
                    </w:rPr>
                    <w:t>620</w:t>
                  </w:r>
                  <w:r>
                    <w:rPr>
                      <w:rFonts w:eastAsia="宋体"/>
                      <w:sz w:val="18"/>
                      <w:szCs w:val="18"/>
                    </w:rPr>
                    <w:t>万千瓦时</w:t>
                  </w:r>
                  <w:r>
                    <w:rPr>
                      <w:rFonts w:hint="eastAsia" w:eastAsia="宋体"/>
                      <w:sz w:val="18"/>
                      <w:szCs w:val="18"/>
                    </w:rPr>
                    <w:t>/年</w:t>
                  </w:r>
                </w:p>
              </w:tc>
              <w:tc>
                <w:tcPr>
                  <w:tcW w:w="2115" w:type="dxa"/>
                  <w:noWrap w:val="0"/>
                  <w:vAlign w:val="center"/>
                </w:tcPr>
                <w:p>
                  <w:pPr>
                    <w:jc w:val="center"/>
                    <w:rPr>
                      <w:rFonts w:eastAsia="宋体"/>
                      <w:sz w:val="18"/>
                      <w:szCs w:val="18"/>
                    </w:rPr>
                  </w:pPr>
                  <w:r>
                    <w:rPr>
                      <w:rFonts w:hint="eastAsia" w:eastAsia="宋体"/>
                      <w:sz w:val="18"/>
                      <w:szCs w:val="18"/>
                      <w:lang w:val="en-US" w:eastAsia="zh-CN"/>
                    </w:rPr>
                    <w:t>650</w:t>
                  </w:r>
                  <w:r>
                    <w:rPr>
                      <w:rFonts w:eastAsia="宋体"/>
                      <w:sz w:val="18"/>
                      <w:szCs w:val="18"/>
                    </w:rPr>
                    <w:t>万千瓦时</w:t>
                  </w:r>
                  <w:r>
                    <w:rPr>
                      <w:rFonts w:hint="eastAsia" w:eastAsia="宋体"/>
                      <w:sz w:val="18"/>
                      <w:szCs w:val="18"/>
                    </w:rPr>
                    <w:t>/年</w:t>
                  </w:r>
                </w:p>
              </w:tc>
              <w:tc>
                <w:tcPr>
                  <w:tcW w:w="1454" w:type="dxa"/>
                  <w:noWrap w:val="0"/>
                  <w:vAlign w:val="center"/>
                </w:tcPr>
                <w:p>
                  <w:pPr>
                    <w:jc w:val="center"/>
                    <w:rPr>
                      <w:rFonts w:eastAsia="宋体"/>
                      <w:sz w:val="18"/>
                      <w:szCs w:val="18"/>
                    </w:rPr>
                  </w:pPr>
                  <w:r>
                    <w:rPr>
                      <w:rFonts w:eastAsia="宋体"/>
                      <w:sz w:val="18"/>
                      <w:szCs w:val="18"/>
                    </w:rPr>
                    <w:t>市政供电</w:t>
                  </w:r>
                </w:p>
              </w:tc>
              <w:tc>
                <w:tcPr>
                  <w:tcW w:w="935" w:type="dxa"/>
                  <w:noWrap w:val="0"/>
                  <w:vAlign w:val="center"/>
                </w:tcPr>
                <w:p>
                  <w:pPr>
                    <w:jc w:val="center"/>
                    <w:rPr>
                      <w:rFonts w:hint="eastAsia" w:eastAsia="宋体"/>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both"/>
                    <w:rPr>
                      <w:rFonts w:hint="eastAsia" w:eastAsia="宋体"/>
                      <w:sz w:val="18"/>
                      <w:szCs w:val="18"/>
                      <w:lang w:val="en-US" w:eastAsia="zh-CN"/>
                    </w:rPr>
                  </w:pPr>
                </w:p>
              </w:tc>
              <w:tc>
                <w:tcPr>
                  <w:tcW w:w="602" w:type="dxa"/>
                  <w:vMerge w:val="continue"/>
                  <w:noWrap w:val="0"/>
                  <w:vAlign w:val="center"/>
                </w:tcPr>
                <w:p>
                  <w:pPr>
                    <w:jc w:val="center"/>
                    <w:rPr>
                      <w:rFonts w:eastAsia="宋体"/>
                      <w:sz w:val="18"/>
                      <w:szCs w:val="18"/>
                    </w:rPr>
                  </w:pPr>
                </w:p>
              </w:tc>
              <w:tc>
                <w:tcPr>
                  <w:tcW w:w="1382" w:type="dxa"/>
                  <w:gridSpan w:val="2"/>
                  <w:noWrap w:val="0"/>
                  <w:vAlign w:val="center"/>
                </w:tcPr>
                <w:p>
                  <w:pPr>
                    <w:jc w:val="center"/>
                    <w:rPr>
                      <w:rFonts w:hint="eastAsia" w:eastAsia="宋体"/>
                      <w:sz w:val="18"/>
                      <w:szCs w:val="18"/>
                      <w:lang w:val="en-US" w:eastAsia="zh-CN"/>
                    </w:rPr>
                  </w:pPr>
                  <w:r>
                    <w:rPr>
                      <w:rFonts w:hint="eastAsia" w:eastAsia="宋体"/>
                      <w:sz w:val="18"/>
                      <w:szCs w:val="18"/>
                      <w:lang w:val="en-US" w:eastAsia="zh-CN"/>
                    </w:rPr>
                    <w:t>纯水</w:t>
                  </w:r>
                </w:p>
              </w:tc>
              <w:tc>
                <w:tcPr>
                  <w:tcW w:w="4396" w:type="dxa"/>
                  <w:gridSpan w:val="2"/>
                  <w:noWrap w:val="0"/>
                  <w:vAlign w:val="center"/>
                </w:tcPr>
                <w:p>
                  <w:pPr>
                    <w:jc w:val="center"/>
                    <w:rPr>
                      <w:rFonts w:hint="default" w:eastAsia="宋体"/>
                      <w:sz w:val="18"/>
                      <w:szCs w:val="18"/>
                      <w:lang w:val="en-US" w:eastAsia="zh-CN"/>
                    </w:rPr>
                  </w:pPr>
                  <w:r>
                    <w:rPr>
                      <w:rFonts w:hint="eastAsia" w:eastAsia="宋体"/>
                      <w:sz w:val="18"/>
                      <w:szCs w:val="18"/>
                      <w:lang w:val="en-US" w:eastAsia="zh-CN"/>
                    </w:rPr>
                    <w:t>1套纯设备，规模100L/h，年消耗纯水约350t/a。</w:t>
                  </w:r>
                </w:p>
              </w:tc>
              <w:tc>
                <w:tcPr>
                  <w:tcW w:w="1454" w:type="dxa"/>
                  <w:noWrap w:val="0"/>
                  <w:vAlign w:val="center"/>
                </w:tcPr>
                <w:p>
                  <w:pPr>
                    <w:jc w:val="center"/>
                    <w:rPr>
                      <w:rFonts w:hint="default" w:eastAsia="宋体"/>
                      <w:sz w:val="18"/>
                      <w:szCs w:val="18"/>
                      <w:lang w:val="en-US" w:eastAsia="zh-CN"/>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both"/>
                    <w:rPr>
                      <w:rFonts w:hint="eastAsia" w:eastAsia="宋体"/>
                      <w:sz w:val="18"/>
                      <w:szCs w:val="18"/>
                      <w:lang w:val="en-US" w:eastAsia="zh-CN"/>
                    </w:rPr>
                  </w:pPr>
                </w:p>
              </w:tc>
              <w:tc>
                <w:tcPr>
                  <w:tcW w:w="602" w:type="dxa"/>
                  <w:vMerge w:val="continue"/>
                  <w:noWrap w:val="0"/>
                  <w:vAlign w:val="center"/>
                </w:tcPr>
                <w:p>
                  <w:pPr>
                    <w:jc w:val="center"/>
                    <w:rPr>
                      <w:rFonts w:eastAsia="宋体"/>
                      <w:sz w:val="18"/>
                      <w:szCs w:val="18"/>
                    </w:rPr>
                  </w:pPr>
                </w:p>
              </w:tc>
              <w:tc>
                <w:tcPr>
                  <w:tcW w:w="1382" w:type="dxa"/>
                  <w:gridSpan w:val="2"/>
                  <w:noWrap w:val="0"/>
                  <w:vAlign w:val="center"/>
                </w:tcPr>
                <w:p>
                  <w:pPr>
                    <w:jc w:val="center"/>
                    <w:rPr>
                      <w:rFonts w:hint="default" w:eastAsia="宋体"/>
                      <w:sz w:val="18"/>
                      <w:szCs w:val="18"/>
                      <w:lang w:val="en-US" w:eastAsia="zh-CN"/>
                    </w:rPr>
                  </w:pPr>
                  <w:r>
                    <w:rPr>
                      <w:rFonts w:hint="eastAsia" w:eastAsia="宋体"/>
                      <w:sz w:val="18"/>
                      <w:szCs w:val="18"/>
                      <w:lang w:val="en-US" w:eastAsia="zh-CN"/>
                    </w:rPr>
                    <w:t>天燃气</w:t>
                  </w:r>
                </w:p>
              </w:tc>
              <w:tc>
                <w:tcPr>
                  <w:tcW w:w="2281" w:type="dxa"/>
                  <w:noWrap w:val="0"/>
                  <w:vAlign w:val="center"/>
                </w:tcPr>
                <w:p>
                  <w:pPr>
                    <w:jc w:val="center"/>
                    <w:rPr>
                      <w:rFonts w:hint="default" w:eastAsia="宋体"/>
                      <w:sz w:val="18"/>
                      <w:szCs w:val="18"/>
                      <w:vertAlign w:val="baseline"/>
                      <w:lang w:val="en-US" w:eastAsia="zh-CN"/>
                    </w:rPr>
                  </w:pPr>
                  <w:r>
                    <w:rPr>
                      <w:rFonts w:hint="eastAsia" w:eastAsia="宋体"/>
                      <w:sz w:val="18"/>
                      <w:szCs w:val="18"/>
                      <w:lang w:val="en-US" w:eastAsia="zh-CN"/>
                    </w:rPr>
                    <w:t>26万m</w:t>
                  </w:r>
                  <w:r>
                    <w:rPr>
                      <w:rFonts w:hint="eastAsia" w:eastAsia="宋体"/>
                      <w:sz w:val="18"/>
                      <w:szCs w:val="18"/>
                      <w:vertAlign w:val="superscript"/>
                      <w:lang w:val="en-US" w:eastAsia="zh-CN"/>
                    </w:rPr>
                    <w:t>3</w:t>
                  </w:r>
                  <w:r>
                    <w:rPr>
                      <w:rFonts w:hint="eastAsia" w:eastAsia="宋体"/>
                      <w:sz w:val="18"/>
                      <w:szCs w:val="18"/>
                      <w:vertAlign w:val="baseline"/>
                      <w:lang w:val="en-US" w:eastAsia="zh-CN"/>
                    </w:rPr>
                    <w:t>/a</w:t>
                  </w:r>
                </w:p>
              </w:tc>
              <w:tc>
                <w:tcPr>
                  <w:tcW w:w="2115" w:type="dxa"/>
                  <w:noWrap w:val="0"/>
                  <w:vAlign w:val="center"/>
                </w:tcPr>
                <w:p>
                  <w:pPr>
                    <w:jc w:val="center"/>
                    <w:rPr>
                      <w:rFonts w:hint="default" w:eastAsia="宋体"/>
                      <w:sz w:val="18"/>
                      <w:szCs w:val="18"/>
                      <w:lang w:val="en-US" w:eastAsia="zh-CN"/>
                    </w:rPr>
                  </w:pPr>
                  <w:r>
                    <w:rPr>
                      <w:rFonts w:hint="eastAsia" w:eastAsia="宋体"/>
                      <w:sz w:val="18"/>
                      <w:szCs w:val="18"/>
                      <w:lang w:val="en-US" w:eastAsia="zh-CN"/>
                    </w:rPr>
                    <w:t>33万m</w:t>
                  </w:r>
                  <w:r>
                    <w:rPr>
                      <w:rFonts w:hint="eastAsia" w:eastAsia="宋体"/>
                      <w:sz w:val="18"/>
                      <w:szCs w:val="18"/>
                      <w:vertAlign w:val="superscript"/>
                      <w:lang w:val="en-US" w:eastAsia="zh-CN"/>
                    </w:rPr>
                    <w:t>3</w:t>
                  </w:r>
                  <w:r>
                    <w:rPr>
                      <w:rFonts w:hint="eastAsia" w:eastAsia="宋体"/>
                      <w:sz w:val="18"/>
                      <w:szCs w:val="18"/>
                      <w:vertAlign w:val="baseline"/>
                      <w:lang w:val="en-US" w:eastAsia="zh-CN"/>
                    </w:rPr>
                    <w:t>/a</w:t>
                  </w:r>
                </w:p>
              </w:tc>
              <w:tc>
                <w:tcPr>
                  <w:tcW w:w="1454" w:type="dxa"/>
                  <w:noWrap w:val="0"/>
                  <w:vAlign w:val="center"/>
                </w:tcPr>
                <w:p>
                  <w:pPr>
                    <w:jc w:val="center"/>
                    <w:rPr>
                      <w:rFonts w:hint="default" w:eastAsia="宋体"/>
                      <w:sz w:val="18"/>
                      <w:szCs w:val="18"/>
                      <w:lang w:val="en-US" w:eastAsia="zh-CN"/>
                    </w:rPr>
                  </w:pPr>
                  <w:r>
                    <w:rPr>
                      <w:rFonts w:hint="eastAsia" w:eastAsia="宋体"/>
                      <w:sz w:val="18"/>
                      <w:szCs w:val="18"/>
                      <w:lang w:val="en-US" w:eastAsia="zh-CN"/>
                    </w:rPr>
                    <w:t>港华燃气</w:t>
                  </w:r>
                </w:p>
              </w:tc>
              <w:tc>
                <w:tcPr>
                  <w:tcW w:w="935" w:type="dxa"/>
                  <w:noWrap w:val="0"/>
                  <w:vAlign w:val="center"/>
                </w:tcPr>
                <w:p>
                  <w:pPr>
                    <w:jc w:val="center"/>
                    <w:rPr>
                      <w:rFonts w:hint="default" w:eastAsia="宋体"/>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both"/>
                    <w:rPr>
                      <w:rFonts w:hint="eastAsia" w:eastAsia="宋体"/>
                      <w:sz w:val="18"/>
                      <w:szCs w:val="18"/>
                      <w:lang w:val="en-US" w:eastAsia="zh-CN"/>
                    </w:rPr>
                  </w:pPr>
                </w:p>
              </w:tc>
              <w:tc>
                <w:tcPr>
                  <w:tcW w:w="602" w:type="dxa"/>
                  <w:vMerge w:val="continue"/>
                  <w:noWrap w:val="0"/>
                  <w:vAlign w:val="center"/>
                </w:tcPr>
                <w:p>
                  <w:pPr>
                    <w:jc w:val="center"/>
                    <w:rPr>
                      <w:rFonts w:eastAsia="宋体"/>
                      <w:sz w:val="18"/>
                      <w:szCs w:val="18"/>
                    </w:rPr>
                  </w:pPr>
                </w:p>
              </w:tc>
              <w:tc>
                <w:tcPr>
                  <w:tcW w:w="1382" w:type="dxa"/>
                  <w:gridSpan w:val="2"/>
                  <w:noWrap w:val="0"/>
                  <w:vAlign w:val="center"/>
                </w:tcPr>
                <w:p>
                  <w:pPr>
                    <w:jc w:val="center"/>
                    <w:rPr>
                      <w:rFonts w:hint="default" w:eastAsia="宋体"/>
                      <w:sz w:val="18"/>
                      <w:szCs w:val="18"/>
                      <w:lang w:val="en-US" w:eastAsia="zh-CN"/>
                    </w:rPr>
                  </w:pPr>
                  <w:r>
                    <w:rPr>
                      <w:rFonts w:hint="eastAsia" w:eastAsia="宋体"/>
                      <w:sz w:val="18"/>
                      <w:szCs w:val="18"/>
                      <w:lang w:val="en-US" w:eastAsia="zh-CN"/>
                    </w:rPr>
                    <w:t>空压机</w:t>
                  </w:r>
                </w:p>
              </w:tc>
              <w:tc>
                <w:tcPr>
                  <w:tcW w:w="4396" w:type="dxa"/>
                  <w:gridSpan w:val="2"/>
                  <w:noWrap w:val="0"/>
                  <w:vAlign w:val="center"/>
                </w:tcPr>
                <w:p>
                  <w:pPr>
                    <w:jc w:val="center"/>
                    <w:rPr>
                      <w:rFonts w:hint="eastAsia" w:eastAsia="宋体"/>
                      <w:sz w:val="18"/>
                      <w:szCs w:val="18"/>
                      <w:lang w:val="en-US" w:eastAsia="zh-CN"/>
                    </w:rPr>
                  </w:pPr>
                  <w:r>
                    <w:rPr>
                      <w:rFonts w:hint="eastAsia" w:eastAsia="宋体"/>
                      <w:sz w:val="18"/>
                      <w:szCs w:val="18"/>
                      <w:lang w:val="en-US" w:eastAsia="zh-CN"/>
                    </w:rPr>
                    <w:t>3台空压机，50kw，180L/s</w:t>
                  </w:r>
                </w:p>
              </w:tc>
              <w:tc>
                <w:tcPr>
                  <w:tcW w:w="1454" w:type="dxa"/>
                  <w:noWrap w:val="0"/>
                  <w:vAlign w:val="center"/>
                </w:tcPr>
                <w:p>
                  <w:pPr>
                    <w:jc w:val="center"/>
                    <w:rPr>
                      <w:rFonts w:hint="default" w:eastAsia="宋体"/>
                      <w:sz w:val="18"/>
                      <w:szCs w:val="18"/>
                      <w:lang w:val="en-US" w:eastAsia="zh-CN"/>
                    </w:rPr>
                  </w:pPr>
                  <w:r>
                    <w:rPr>
                      <w:rFonts w:hint="eastAsia" w:eastAsia="宋体"/>
                      <w:sz w:val="18"/>
                      <w:szCs w:val="18"/>
                      <w:lang w:val="en-US" w:eastAsia="zh-CN"/>
                    </w:rPr>
                    <w:t>-</w:t>
                  </w:r>
                </w:p>
              </w:tc>
              <w:tc>
                <w:tcPr>
                  <w:tcW w:w="935" w:type="dxa"/>
                  <w:noWrap w:val="0"/>
                  <w:vAlign w:val="center"/>
                </w:tcPr>
                <w:p>
                  <w:pPr>
                    <w:jc w:val="center"/>
                    <w:rPr>
                      <w:rFonts w:hint="default" w:eastAsia="宋体"/>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restart"/>
                  <w:noWrap w:val="0"/>
                  <w:vAlign w:val="center"/>
                </w:tcPr>
                <w:p>
                  <w:pPr>
                    <w:jc w:val="center"/>
                    <w:rPr>
                      <w:rFonts w:hint="eastAsia" w:eastAsia="宋体"/>
                      <w:sz w:val="18"/>
                      <w:szCs w:val="18"/>
                      <w:lang w:val="en-US" w:eastAsia="zh-CN"/>
                    </w:rPr>
                  </w:pPr>
                  <w:r>
                    <w:rPr>
                      <w:rFonts w:hint="eastAsia" w:eastAsia="宋体"/>
                      <w:sz w:val="18"/>
                      <w:szCs w:val="18"/>
                      <w:lang w:val="en-US" w:eastAsia="zh-CN"/>
                    </w:rPr>
                    <w:t>环保工程</w:t>
                  </w:r>
                </w:p>
              </w:tc>
              <w:tc>
                <w:tcPr>
                  <w:tcW w:w="1382" w:type="dxa"/>
                  <w:gridSpan w:val="2"/>
                  <w:noWrap w:val="0"/>
                  <w:vAlign w:val="center"/>
                </w:tcPr>
                <w:p>
                  <w:pPr>
                    <w:jc w:val="center"/>
                    <w:rPr>
                      <w:rFonts w:hint="eastAsia" w:eastAsia="宋体"/>
                      <w:sz w:val="18"/>
                      <w:szCs w:val="18"/>
                      <w:lang w:val="en-US" w:eastAsia="zh-CN"/>
                    </w:rPr>
                  </w:pPr>
                  <w:r>
                    <w:rPr>
                      <w:rFonts w:hint="eastAsia" w:eastAsia="宋体"/>
                      <w:sz w:val="18"/>
                      <w:szCs w:val="18"/>
                      <w:lang w:val="en-US" w:eastAsia="zh-CN"/>
                    </w:rPr>
                    <w:t>废水</w:t>
                  </w:r>
                </w:p>
              </w:tc>
              <w:tc>
                <w:tcPr>
                  <w:tcW w:w="4396" w:type="dxa"/>
                  <w:gridSpan w:val="2"/>
                  <w:noWrap w:val="0"/>
                  <w:vAlign w:val="center"/>
                </w:tcPr>
                <w:p>
                  <w:pPr>
                    <w:ind w:firstLine="360" w:firstLineChars="200"/>
                    <w:jc w:val="left"/>
                    <w:rPr>
                      <w:rFonts w:hint="eastAsia" w:eastAsia="宋体"/>
                      <w:sz w:val="18"/>
                      <w:szCs w:val="18"/>
                      <w:vertAlign w:val="baseline"/>
                      <w:lang w:val="en-US" w:eastAsia="zh-CN"/>
                    </w:rPr>
                  </w:pPr>
                  <w:r>
                    <w:rPr>
                      <w:rFonts w:hint="eastAsia" w:eastAsia="宋体"/>
                      <w:sz w:val="18"/>
                      <w:szCs w:val="18"/>
                      <w:lang w:val="en-US" w:eastAsia="zh-CN"/>
                    </w:rPr>
                    <w:t>工业污水：项目厂区设有14m</w:t>
                  </w:r>
                  <w:r>
                    <w:rPr>
                      <w:rFonts w:hint="eastAsia" w:eastAsia="宋体"/>
                      <w:sz w:val="18"/>
                      <w:szCs w:val="18"/>
                      <w:vertAlign w:val="superscript"/>
                      <w:lang w:val="en-US" w:eastAsia="zh-CN"/>
                    </w:rPr>
                    <w:t>3</w:t>
                  </w:r>
                  <w:r>
                    <w:rPr>
                      <w:rFonts w:hint="eastAsia" w:eastAsia="宋体"/>
                      <w:sz w:val="18"/>
                      <w:szCs w:val="18"/>
                      <w:vertAlign w:val="baseline"/>
                      <w:lang w:val="en-US" w:eastAsia="zh-CN"/>
                    </w:rPr>
                    <w:t>/d（等离子树脂交换段12</w:t>
                  </w:r>
                  <w:r>
                    <w:rPr>
                      <w:rFonts w:hint="eastAsia" w:eastAsia="宋体"/>
                      <w:sz w:val="18"/>
                      <w:szCs w:val="18"/>
                      <w:lang w:val="en-US" w:eastAsia="zh-CN"/>
                    </w:rPr>
                    <w:t>m</w:t>
                  </w:r>
                  <w:r>
                    <w:rPr>
                      <w:rFonts w:hint="eastAsia" w:eastAsia="宋体"/>
                      <w:sz w:val="18"/>
                      <w:szCs w:val="18"/>
                      <w:vertAlign w:val="superscript"/>
                      <w:lang w:val="en-US" w:eastAsia="zh-CN"/>
                    </w:rPr>
                    <w:t>3</w:t>
                  </w:r>
                  <w:r>
                    <w:rPr>
                      <w:rFonts w:hint="eastAsia" w:eastAsia="宋体"/>
                      <w:sz w:val="18"/>
                      <w:szCs w:val="18"/>
                      <w:vertAlign w:val="baseline"/>
                      <w:lang w:val="en-US" w:eastAsia="zh-CN"/>
                    </w:rPr>
                    <w:t>/d，低温蒸发段2</w:t>
                  </w:r>
                  <w:r>
                    <w:rPr>
                      <w:rFonts w:hint="eastAsia" w:eastAsia="宋体"/>
                      <w:sz w:val="18"/>
                      <w:szCs w:val="18"/>
                      <w:lang w:val="en-US" w:eastAsia="zh-CN"/>
                    </w:rPr>
                    <w:t>m</w:t>
                  </w:r>
                  <w:r>
                    <w:rPr>
                      <w:rFonts w:hint="eastAsia" w:eastAsia="宋体"/>
                      <w:sz w:val="18"/>
                      <w:szCs w:val="18"/>
                      <w:vertAlign w:val="superscript"/>
                      <w:lang w:val="en-US" w:eastAsia="zh-CN"/>
                    </w:rPr>
                    <w:t>3</w:t>
                  </w:r>
                  <w:r>
                    <w:rPr>
                      <w:rFonts w:hint="eastAsia" w:eastAsia="宋体"/>
                      <w:sz w:val="18"/>
                      <w:szCs w:val="18"/>
                      <w:vertAlign w:val="baseline"/>
                      <w:lang w:val="en-US" w:eastAsia="zh-CN"/>
                    </w:rPr>
                    <w:t>/d）的污水处理站，工业废水经处理后回用，不外排。</w:t>
                  </w:r>
                </w:p>
                <w:p>
                  <w:pPr>
                    <w:ind w:firstLine="360" w:firstLineChars="200"/>
                    <w:jc w:val="left"/>
                    <w:rPr>
                      <w:rFonts w:hint="eastAsia" w:eastAsia="宋体"/>
                      <w:sz w:val="18"/>
                      <w:szCs w:val="18"/>
                      <w:lang w:val="en-US" w:eastAsia="zh-CN"/>
                    </w:rPr>
                  </w:pPr>
                  <w:r>
                    <w:rPr>
                      <w:rFonts w:hint="eastAsia" w:eastAsia="宋体"/>
                      <w:sz w:val="18"/>
                      <w:szCs w:val="18"/>
                      <w:lang w:val="en-US" w:eastAsia="zh-CN"/>
                    </w:rPr>
                    <w:t>其他污水：生活污水及纯水制备浓水接市政污水管网交园区污水处理厂处置。</w:t>
                  </w:r>
                </w:p>
              </w:tc>
              <w:tc>
                <w:tcPr>
                  <w:tcW w:w="1454" w:type="dxa"/>
                  <w:noWrap w:val="0"/>
                  <w:vAlign w:val="center"/>
                </w:tcPr>
                <w:p>
                  <w:pPr>
                    <w:jc w:val="center"/>
                    <w:rPr>
                      <w:rFonts w:hint="eastAsia" w:eastAsia="宋体"/>
                      <w:sz w:val="18"/>
                      <w:szCs w:val="18"/>
                      <w:lang w:val="en-US" w:eastAsia="zh-CN"/>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restart"/>
                  <w:noWrap w:val="0"/>
                  <w:vAlign w:val="center"/>
                </w:tcPr>
                <w:p>
                  <w:pPr>
                    <w:jc w:val="center"/>
                    <w:rPr>
                      <w:rFonts w:eastAsia="宋体"/>
                      <w:sz w:val="18"/>
                      <w:szCs w:val="18"/>
                    </w:rPr>
                  </w:pPr>
                  <w:r>
                    <w:rPr>
                      <w:rFonts w:eastAsia="宋体"/>
                      <w:sz w:val="18"/>
                      <w:szCs w:val="18"/>
                    </w:rPr>
                    <w:t>废气</w:t>
                  </w:r>
                </w:p>
              </w:tc>
              <w:tc>
                <w:tcPr>
                  <w:tcW w:w="4396" w:type="dxa"/>
                  <w:gridSpan w:val="2"/>
                  <w:noWrap w:val="0"/>
                  <w:vAlign w:val="center"/>
                </w:tcPr>
                <w:p>
                  <w:pPr>
                    <w:ind w:firstLine="360" w:firstLineChars="200"/>
                    <w:jc w:val="left"/>
                    <w:rPr>
                      <w:rFonts w:hint="default" w:eastAsia="宋体"/>
                      <w:kern w:val="2"/>
                      <w:sz w:val="18"/>
                      <w:szCs w:val="18"/>
                      <w:lang w:val="en-US" w:eastAsia="zh-CN" w:bidi="ar-SA"/>
                    </w:rPr>
                  </w:pPr>
                  <w:r>
                    <w:rPr>
                      <w:rFonts w:hint="eastAsia" w:eastAsia="宋体"/>
                      <w:sz w:val="18"/>
                      <w:szCs w:val="18"/>
                      <w:lang w:val="en-US" w:eastAsia="zh-CN"/>
                    </w:rPr>
                    <w:t>打磨粉尘：负压管道收集+布袋除尘器+15</w:t>
                  </w:r>
                  <w:r>
                    <w:rPr>
                      <w:rFonts w:eastAsia="宋体"/>
                      <w:sz w:val="18"/>
                      <w:szCs w:val="18"/>
                    </w:rPr>
                    <w:t>m排放筒</w:t>
                  </w:r>
                  <w:r>
                    <w:rPr>
                      <w:rFonts w:hint="eastAsia" w:eastAsia="宋体"/>
                      <w:sz w:val="18"/>
                      <w:szCs w:val="18"/>
                      <w:lang w:eastAsia="zh-CN"/>
                    </w:rPr>
                    <w:t>（</w:t>
                  </w:r>
                  <w:r>
                    <w:rPr>
                      <w:rFonts w:hint="eastAsia" w:eastAsia="宋体"/>
                      <w:sz w:val="18"/>
                      <w:szCs w:val="18"/>
                      <w:lang w:val="en-US" w:eastAsia="zh-CN"/>
                    </w:rPr>
                    <w:t>编号P1</w:t>
                  </w:r>
                  <w:r>
                    <w:rPr>
                      <w:rFonts w:hint="eastAsia" w:eastAsia="宋体"/>
                      <w:sz w:val="18"/>
                      <w:szCs w:val="18"/>
                      <w:lang w:eastAsia="zh-CN"/>
                    </w:rPr>
                    <w:t>）</w:t>
                  </w:r>
                  <w:r>
                    <w:rPr>
                      <w:rFonts w:hint="eastAsia" w:eastAsia="宋体"/>
                      <w:sz w:val="18"/>
                      <w:szCs w:val="18"/>
                    </w:rPr>
                    <w:t>；</w:t>
                  </w:r>
                </w:p>
              </w:tc>
              <w:tc>
                <w:tcPr>
                  <w:tcW w:w="1454" w:type="dxa"/>
                  <w:noWrap w:val="0"/>
                  <w:vAlign w:val="center"/>
                </w:tcPr>
                <w:p>
                  <w:pPr>
                    <w:jc w:val="center"/>
                    <w:rPr>
                      <w:rFonts w:hint="default" w:eastAsia="宋体"/>
                      <w:kern w:val="2"/>
                      <w:sz w:val="18"/>
                      <w:szCs w:val="18"/>
                      <w:lang w:val="en-US" w:eastAsia="zh-CN" w:bidi="ar-SA"/>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4396" w:type="dxa"/>
                  <w:gridSpan w:val="2"/>
                  <w:noWrap w:val="0"/>
                  <w:vAlign w:val="center"/>
                </w:tcPr>
                <w:p>
                  <w:pPr>
                    <w:ind w:firstLine="360" w:firstLineChars="200"/>
                    <w:jc w:val="left"/>
                    <w:rPr>
                      <w:rFonts w:hint="eastAsia" w:eastAsia="宋体"/>
                      <w:kern w:val="2"/>
                      <w:sz w:val="18"/>
                      <w:szCs w:val="18"/>
                      <w:lang w:val="en-US" w:eastAsia="zh-CN" w:bidi="ar-SA"/>
                    </w:rPr>
                  </w:pPr>
                  <w:r>
                    <w:rPr>
                      <w:rFonts w:hint="eastAsia" w:eastAsia="宋体"/>
                      <w:sz w:val="18"/>
                      <w:szCs w:val="18"/>
                    </w:rPr>
                    <w:t>酸</w:t>
                  </w:r>
                  <w:r>
                    <w:rPr>
                      <w:rFonts w:hint="eastAsia" w:eastAsia="宋体"/>
                      <w:sz w:val="18"/>
                      <w:szCs w:val="18"/>
                      <w:lang w:val="en-US" w:eastAsia="zh-CN"/>
                    </w:rPr>
                    <w:t>性</w:t>
                  </w:r>
                  <w:r>
                    <w:rPr>
                      <w:rFonts w:hint="eastAsia" w:eastAsia="宋体"/>
                      <w:sz w:val="18"/>
                      <w:szCs w:val="18"/>
                    </w:rPr>
                    <w:t>废气：</w:t>
                  </w:r>
                  <w:r>
                    <w:rPr>
                      <w:rFonts w:hint="eastAsia" w:eastAsia="宋体"/>
                      <w:sz w:val="18"/>
                      <w:szCs w:val="18"/>
                      <w:lang w:val="en-US" w:eastAsia="zh-CN"/>
                    </w:rPr>
                    <w:t>负压管道收集+碱液</w:t>
                  </w:r>
                  <w:r>
                    <w:rPr>
                      <w:rFonts w:hint="eastAsia" w:eastAsia="宋体"/>
                      <w:sz w:val="18"/>
                      <w:szCs w:val="18"/>
                    </w:rPr>
                    <w:t>喷淋塔</w:t>
                  </w:r>
                  <w:r>
                    <w:rPr>
                      <w:rFonts w:hint="eastAsia" w:eastAsia="宋体"/>
                      <w:sz w:val="18"/>
                      <w:szCs w:val="18"/>
                      <w:lang w:val="en-US" w:eastAsia="zh-CN"/>
                    </w:rPr>
                    <w:t>吸附</w:t>
                  </w:r>
                  <w:r>
                    <w:rPr>
                      <w:rFonts w:hint="eastAsia" w:eastAsia="宋体"/>
                      <w:sz w:val="18"/>
                      <w:szCs w:val="18"/>
                    </w:rPr>
                    <w:t>+</w:t>
                  </w:r>
                  <w:r>
                    <w:rPr>
                      <w:rFonts w:eastAsia="宋体"/>
                      <w:sz w:val="18"/>
                      <w:szCs w:val="18"/>
                    </w:rPr>
                    <w:t>15m排放筒</w:t>
                  </w:r>
                  <w:r>
                    <w:rPr>
                      <w:rFonts w:hint="eastAsia" w:eastAsia="宋体"/>
                      <w:sz w:val="18"/>
                      <w:szCs w:val="18"/>
                      <w:lang w:eastAsia="zh-CN"/>
                    </w:rPr>
                    <w:t>（</w:t>
                  </w:r>
                  <w:r>
                    <w:rPr>
                      <w:rFonts w:hint="eastAsia" w:eastAsia="宋体"/>
                      <w:sz w:val="18"/>
                      <w:szCs w:val="18"/>
                      <w:lang w:val="en-US" w:eastAsia="zh-CN"/>
                    </w:rPr>
                    <w:t>编号P2</w:t>
                  </w:r>
                  <w:r>
                    <w:rPr>
                      <w:rFonts w:hint="eastAsia" w:eastAsia="宋体"/>
                      <w:sz w:val="18"/>
                      <w:szCs w:val="18"/>
                      <w:lang w:eastAsia="zh-CN"/>
                    </w:rPr>
                    <w:t>）</w:t>
                  </w:r>
                  <w:r>
                    <w:rPr>
                      <w:rFonts w:hint="eastAsia" w:eastAsia="宋体"/>
                      <w:sz w:val="18"/>
                      <w:szCs w:val="18"/>
                    </w:rPr>
                    <w:t>；</w:t>
                  </w:r>
                </w:p>
              </w:tc>
              <w:tc>
                <w:tcPr>
                  <w:tcW w:w="1454" w:type="dxa"/>
                  <w:noWrap w:val="0"/>
                  <w:vAlign w:val="center"/>
                </w:tcPr>
                <w:p>
                  <w:pPr>
                    <w:jc w:val="center"/>
                    <w:rPr>
                      <w:rFonts w:hint="eastAsia" w:eastAsia="宋体"/>
                      <w:kern w:val="2"/>
                      <w:sz w:val="18"/>
                      <w:szCs w:val="18"/>
                      <w:lang w:val="en-US" w:eastAsia="zh-CN" w:bidi="ar-SA"/>
                    </w:rPr>
                  </w:pPr>
                  <w:r>
                    <w:rPr>
                      <w:rFonts w:hint="eastAsia"/>
                      <w:sz w:val="18"/>
                      <w:szCs w:val="18"/>
                      <w:lang w:val="en-US" w:eastAsia="zh-CN"/>
                    </w:rPr>
                    <w:t>-</w:t>
                  </w:r>
                </w:p>
              </w:tc>
              <w:tc>
                <w:tcPr>
                  <w:tcW w:w="935" w:type="dxa"/>
                  <w:noWrap w:val="0"/>
                  <w:vAlign w:val="center"/>
                </w:tcPr>
                <w:p>
                  <w:pPr>
                    <w:jc w:val="center"/>
                    <w:rPr>
                      <w:rFonts w:hint="default"/>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4396" w:type="dxa"/>
                  <w:gridSpan w:val="2"/>
                  <w:noWrap w:val="0"/>
                  <w:vAlign w:val="center"/>
                </w:tcPr>
                <w:p>
                  <w:pPr>
                    <w:ind w:firstLine="360" w:firstLineChars="200"/>
                    <w:jc w:val="left"/>
                    <w:rPr>
                      <w:rFonts w:hint="eastAsia" w:eastAsia="宋体"/>
                      <w:color w:val="auto"/>
                      <w:sz w:val="18"/>
                      <w:szCs w:val="18"/>
                    </w:rPr>
                  </w:pPr>
                  <w:r>
                    <w:rPr>
                      <w:rFonts w:hint="eastAsia" w:eastAsia="宋体"/>
                      <w:color w:val="auto"/>
                      <w:sz w:val="18"/>
                      <w:szCs w:val="18"/>
                      <w:lang w:val="en-US" w:eastAsia="zh-CN"/>
                    </w:rPr>
                    <w:t>喷漆废气</w:t>
                  </w:r>
                  <w:r>
                    <w:rPr>
                      <w:rFonts w:hint="eastAsia" w:eastAsia="宋体"/>
                      <w:color w:val="auto"/>
                      <w:sz w:val="18"/>
                      <w:szCs w:val="18"/>
                    </w:rPr>
                    <w:t>：</w:t>
                  </w:r>
                  <w:r>
                    <w:rPr>
                      <w:rFonts w:hint="eastAsia" w:eastAsia="宋体"/>
                      <w:color w:val="auto"/>
                      <w:sz w:val="18"/>
                      <w:szCs w:val="18"/>
                      <w:lang w:val="en-US" w:eastAsia="zh-CN"/>
                    </w:rPr>
                    <w:t>负压管道收集+风琴式过滤器+漆雾过滤毡+活性炭吸附</w:t>
                  </w:r>
                  <w:r>
                    <w:rPr>
                      <w:rFonts w:hint="eastAsia" w:eastAsia="宋体"/>
                      <w:color w:val="auto"/>
                      <w:sz w:val="18"/>
                      <w:szCs w:val="18"/>
                    </w:rPr>
                    <w:t>+</w:t>
                  </w:r>
                  <w:r>
                    <w:rPr>
                      <w:rFonts w:eastAsia="宋体"/>
                      <w:color w:val="auto"/>
                      <w:sz w:val="18"/>
                      <w:szCs w:val="18"/>
                    </w:rPr>
                    <w:t>15m排放筒</w:t>
                  </w:r>
                  <w:r>
                    <w:rPr>
                      <w:rFonts w:hint="eastAsia" w:eastAsia="宋体"/>
                      <w:color w:val="auto"/>
                      <w:sz w:val="18"/>
                      <w:szCs w:val="18"/>
                    </w:rPr>
                    <w:t>；</w:t>
                  </w:r>
                </w:p>
              </w:tc>
              <w:tc>
                <w:tcPr>
                  <w:tcW w:w="1454" w:type="dxa"/>
                  <w:noWrap w:val="0"/>
                  <w:vAlign w:val="center"/>
                </w:tcPr>
                <w:p>
                  <w:pPr>
                    <w:jc w:val="center"/>
                    <w:rPr>
                      <w:rFonts w:hint="eastAsia" w:eastAsia="宋体"/>
                      <w:color w:val="auto"/>
                      <w:sz w:val="18"/>
                      <w:szCs w:val="18"/>
                      <w:lang w:val="en-US" w:eastAsia="zh-CN"/>
                    </w:rPr>
                  </w:pPr>
                  <w:r>
                    <w:rPr>
                      <w:rFonts w:hint="eastAsia" w:eastAsia="宋体"/>
                      <w:color w:val="auto"/>
                      <w:sz w:val="18"/>
                      <w:szCs w:val="18"/>
                      <w:lang w:val="en-US" w:eastAsia="zh-CN"/>
                    </w:rPr>
                    <w:t>原有停用</w:t>
                  </w:r>
                </w:p>
                <w:p>
                  <w:pPr>
                    <w:jc w:val="center"/>
                    <w:rPr>
                      <w:rFonts w:hint="default" w:eastAsia="宋体"/>
                      <w:color w:val="auto"/>
                      <w:sz w:val="18"/>
                      <w:szCs w:val="18"/>
                      <w:lang w:val="en-US" w:eastAsia="zh-CN"/>
                    </w:rPr>
                  </w:pPr>
                  <w:r>
                    <w:rPr>
                      <w:rFonts w:hint="eastAsia" w:eastAsia="宋体"/>
                      <w:color w:val="auto"/>
                      <w:sz w:val="18"/>
                      <w:szCs w:val="18"/>
                      <w:lang w:val="en-US" w:eastAsia="zh-CN"/>
                    </w:rPr>
                    <w:t>作为备用设施</w:t>
                  </w:r>
                </w:p>
              </w:tc>
              <w:tc>
                <w:tcPr>
                  <w:tcW w:w="935" w:type="dxa"/>
                  <w:noWrap w:val="0"/>
                  <w:vAlign w:val="center"/>
                </w:tcPr>
                <w:p>
                  <w:pPr>
                    <w:jc w:val="center"/>
                    <w:rPr>
                      <w:rFonts w:hint="eastAsia" w:eastAsia="宋体"/>
                      <w:color w:val="auto"/>
                      <w:sz w:val="18"/>
                      <w:szCs w:val="18"/>
                      <w:lang w:val="en-US" w:eastAsia="zh-CN"/>
                    </w:rPr>
                  </w:pPr>
                  <w:r>
                    <w:rPr>
                      <w:rFonts w:hint="eastAsia"/>
                      <w:sz w:val="18"/>
                      <w:szCs w:val="18"/>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4396" w:type="dxa"/>
                  <w:gridSpan w:val="2"/>
                  <w:noWrap w:val="0"/>
                  <w:vAlign w:val="center"/>
                </w:tcPr>
                <w:p>
                  <w:pPr>
                    <w:ind w:firstLine="360" w:firstLineChars="200"/>
                    <w:jc w:val="left"/>
                    <w:rPr>
                      <w:rFonts w:hint="eastAsia" w:eastAsia="宋体"/>
                      <w:kern w:val="2"/>
                      <w:sz w:val="18"/>
                      <w:szCs w:val="18"/>
                      <w:lang w:val="en-US" w:eastAsia="zh-CN" w:bidi="ar-SA"/>
                    </w:rPr>
                  </w:pPr>
                  <w:r>
                    <w:rPr>
                      <w:rFonts w:hint="eastAsia" w:eastAsia="宋体"/>
                      <w:sz w:val="18"/>
                      <w:szCs w:val="18"/>
                      <w:lang w:val="en-US" w:eastAsia="zh-CN"/>
                    </w:rPr>
                    <w:t>喷粉粉尘*3：负压管道收集+布袋除尘器*3+15m排气筒（P3、Q4、P7）；</w:t>
                  </w:r>
                </w:p>
              </w:tc>
              <w:tc>
                <w:tcPr>
                  <w:tcW w:w="1454" w:type="dxa"/>
                  <w:noWrap w:val="0"/>
                  <w:vAlign w:val="center"/>
                </w:tcPr>
                <w:p>
                  <w:pPr>
                    <w:jc w:val="center"/>
                    <w:rPr>
                      <w:rFonts w:hint="eastAsia" w:eastAsia="宋体"/>
                      <w:kern w:val="2"/>
                      <w:sz w:val="18"/>
                      <w:szCs w:val="18"/>
                      <w:lang w:val="en-US" w:eastAsia="zh-CN" w:bidi="ar-SA"/>
                    </w:rPr>
                  </w:pPr>
                  <w:r>
                    <w:rPr>
                      <w:rFonts w:hint="eastAsia" w:eastAsia="宋体"/>
                      <w:sz w:val="18"/>
                      <w:szCs w:val="18"/>
                      <w:lang w:val="en-US" w:eastAsia="zh-CN"/>
                    </w:rPr>
                    <w:t>新增P7</w:t>
                  </w:r>
                </w:p>
              </w:tc>
              <w:tc>
                <w:tcPr>
                  <w:tcW w:w="935" w:type="dxa"/>
                  <w:noWrap w:val="0"/>
                  <w:vAlign w:val="center"/>
                </w:tcPr>
                <w:p>
                  <w:pPr>
                    <w:jc w:val="center"/>
                    <w:rPr>
                      <w:rFonts w:hint="eastAsia" w:eastAsia="宋体"/>
                      <w:sz w:val="18"/>
                      <w:szCs w:val="18"/>
                      <w:lang w:val="en-US" w:eastAsia="zh-CN"/>
                    </w:rPr>
                  </w:pPr>
                  <w:r>
                    <w:rPr>
                      <w:rFonts w:hint="eastAsia"/>
                      <w:sz w:val="18"/>
                      <w:szCs w:val="18"/>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4396" w:type="dxa"/>
                  <w:gridSpan w:val="2"/>
                  <w:noWrap w:val="0"/>
                  <w:vAlign w:val="center"/>
                </w:tcPr>
                <w:p>
                  <w:pPr>
                    <w:ind w:firstLine="360" w:firstLineChars="200"/>
                    <w:jc w:val="left"/>
                    <w:rPr>
                      <w:rFonts w:hint="eastAsia" w:eastAsia="宋体"/>
                      <w:color w:val="auto"/>
                      <w:sz w:val="18"/>
                      <w:szCs w:val="18"/>
                      <w:lang w:val="en-US" w:eastAsia="zh-CN"/>
                    </w:rPr>
                  </w:pPr>
                  <w:r>
                    <w:rPr>
                      <w:rFonts w:hint="eastAsia" w:eastAsia="宋体"/>
                      <w:color w:val="auto"/>
                      <w:sz w:val="18"/>
                      <w:szCs w:val="18"/>
                      <w:lang w:val="en-US" w:eastAsia="zh-CN"/>
                    </w:rPr>
                    <w:t>喷漆打样间废气+喷粉固化烘箱废气：管道收集+水洗塔+除雾+二级活性炭吸附+15m排放筒（编号P5）；</w:t>
                  </w:r>
                </w:p>
              </w:tc>
              <w:tc>
                <w:tcPr>
                  <w:tcW w:w="1454" w:type="dxa"/>
                  <w:noWrap w:val="0"/>
                  <w:vAlign w:val="center"/>
                </w:tcPr>
                <w:p>
                  <w:pPr>
                    <w:jc w:val="center"/>
                    <w:rPr>
                      <w:rFonts w:hint="default" w:eastAsia="宋体"/>
                      <w:color w:val="auto"/>
                      <w:sz w:val="18"/>
                      <w:szCs w:val="18"/>
                      <w:lang w:val="en-US" w:eastAsia="zh-CN"/>
                    </w:rPr>
                  </w:pPr>
                  <w:r>
                    <w:rPr>
                      <w:rFonts w:hint="eastAsia" w:eastAsia="宋体"/>
                      <w:color w:val="auto"/>
                      <w:sz w:val="18"/>
                      <w:szCs w:val="18"/>
                      <w:lang w:val="en-US" w:eastAsia="zh-CN"/>
                    </w:rPr>
                    <w:t>本次新增</w:t>
                  </w:r>
                </w:p>
              </w:tc>
              <w:tc>
                <w:tcPr>
                  <w:tcW w:w="935" w:type="dxa"/>
                  <w:noWrap w:val="0"/>
                  <w:vAlign w:val="center"/>
                </w:tcPr>
                <w:p>
                  <w:pPr>
                    <w:jc w:val="center"/>
                    <w:rPr>
                      <w:rFonts w:hint="eastAsia" w:eastAsia="宋体"/>
                      <w:color w:val="auto"/>
                      <w:sz w:val="18"/>
                      <w:szCs w:val="18"/>
                      <w:lang w:val="en-US" w:eastAsia="zh-CN"/>
                    </w:rPr>
                  </w:pPr>
                  <w:r>
                    <w:rPr>
                      <w:rFonts w:hint="eastAsia"/>
                      <w:sz w:val="18"/>
                      <w:szCs w:val="18"/>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4396" w:type="dxa"/>
                  <w:gridSpan w:val="2"/>
                  <w:noWrap w:val="0"/>
                  <w:vAlign w:val="center"/>
                </w:tcPr>
                <w:p>
                  <w:pPr>
                    <w:ind w:firstLine="360" w:firstLineChars="200"/>
                    <w:jc w:val="left"/>
                    <w:rPr>
                      <w:rFonts w:hint="default" w:eastAsia="宋体"/>
                      <w:kern w:val="2"/>
                      <w:sz w:val="18"/>
                      <w:szCs w:val="18"/>
                      <w:lang w:val="en-US" w:eastAsia="zh-CN" w:bidi="ar-SA"/>
                    </w:rPr>
                  </w:pPr>
                  <w:r>
                    <w:rPr>
                      <w:rFonts w:hint="eastAsia" w:eastAsia="宋体"/>
                      <w:sz w:val="18"/>
                      <w:szCs w:val="18"/>
                      <w:lang w:val="en-US" w:eastAsia="zh-CN"/>
                    </w:rPr>
                    <w:t>天燃气燃烧废气（锅炉+烘箱燃烧室）</w:t>
                  </w:r>
                  <w:r>
                    <w:rPr>
                      <w:rFonts w:hint="eastAsia" w:eastAsia="宋体"/>
                      <w:sz w:val="18"/>
                      <w:szCs w:val="18"/>
                    </w:rPr>
                    <w:t>：</w:t>
                  </w:r>
                  <w:r>
                    <w:rPr>
                      <w:rFonts w:hint="eastAsia" w:eastAsia="宋体"/>
                      <w:sz w:val="18"/>
                      <w:szCs w:val="18"/>
                      <w:lang w:val="en-US" w:eastAsia="zh-CN"/>
                    </w:rPr>
                    <w:t>直排，</w:t>
                  </w:r>
                  <w:r>
                    <w:rPr>
                      <w:rFonts w:eastAsia="宋体"/>
                      <w:sz w:val="18"/>
                      <w:szCs w:val="18"/>
                    </w:rPr>
                    <w:t>15m排放筒</w:t>
                  </w:r>
                  <w:r>
                    <w:rPr>
                      <w:rFonts w:hint="eastAsia" w:eastAsia="宋体"/>
                      <w:sz w:val="18"/>
                      <w:szCs w:val="18"/>
                      <w:lang w:eastAsia="zh-CN"/>
                    </w:rPr>
                    <w:t>（</w:t>
                  </w:r>
                  <w:r>
                    <w:rPr>
                      <w:rFonts w:hint="eastAsia" w:eastAsia="宋体"/>
                      <w:sz w:val="18"/>
                      <w:szCs w:val="18"/>
                      <w:lang w:val="en-US" w:eastAsia="zh-CN"/>
                    </w:rPr>
                    <w:t>编号P6、P8</w:t>
                  </w:r>
                  <w:r>
                    <w:rPr>
                      <w:rFonts w:hint="eastAsia" w:eastAsia="宋体"/>
                      <w:sz w:val="18"/>
                      <w:szCs w:val="18"/>
                      <w:lang w:eastAsia="zh-CN"/>
                    </w:rPr>
                    <w:t>）</w:t>
                  </w:r>
                  <w:r>
                    <w:rPr>
                      <w:rFonts w:hint="eastAsia" w:eastAsia="宋体"/>
                      <w:sz w:val="18"/>
                      <w:szCs w:val="18"/>
                    </w:rPr>
                    <w:t>；</w:t>
                  </w:r>
                </w:p>
              </w:tc>
              <w:tc>
                <w:tcPr>
                  <w:tcW w:w="1454" w:type="dxa"/>
                  <w:noWrap w:val="0"/>
                  <w:vAlign w:val="center"/>
                </w:tcPr>
                <w:p>
                  <w:pPr>
                    <w:jc w:val="center"/>
                    <w:rPr>
                      <w:rFonts w:hint="default" w:eastAsia="宋体"/>
                      <w:kern w:val="2"/>
                      <w:sz w:val="18"/>
                      <w:szCs w:val="18"/>
                      <w:lang w:val="en-US" w:eastAsia="zh-CN" w:bidi="ar-SA"/>
                    </w:rPr>
                  </w:pPr>
                  <w:r>
                    <w:rPr>
                      <w:rFonts w:hint="eastAsia" w:eastAsia="宋体"/>
                      <w:sz w:val="18"/>
                      <w:szCs w:val="18"/>
                      <w:lang w:val="en-US" w:eastAsia="zh-CN"/>
                    </w:rPr>
                    <w:t>原有共用一根改为各自排放</w:t>
                  </w:r>
                </w:p>
              </w:tc>
              <w:tc>
                <w:tcPr>
                  <w:tcW w:w="935" w:type="dxa"/>
                  <w:noWrap w:val="0"/>
                  <w:vAlign w:val="center"/>
                </w:tcPr>
                <w:p>
                  <w:pPr>
                    <w:jc w:val="center"/>
                    <w:rPr>
                      <w:rFonts w:hint="eastAsia" w:eastAsia="宋体"/>
                      <w:sz w:val="18"/>
                      <w:szCs w:val="18"/>
                      <w:lang w:val="en-US" w:eastAsia="zh-CN"/>
                    </w:rPr>
                  </w:pPr>
                  <w:r>
                    <w:rPr>
                      <w:rFonts w:hint="eastAsia"/>
                      <w:sz w:val="18"/>
                      <w:szCs w:val="18"/>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restart"/>
                  <w:noWrap w:val="0"/>
                  <w:vAlign w:val="center"/>
                </w:tcPr>
                <w:p>
                  <w:pPr>
                    <w:jc w:val="center"/>
                    <w:rPr>
                      <w:rFonts w:eastAsia="宋体"/>
                      <w:sz w:val="18"/>
                      <w:szCs w:val="18"/>
                    </w:rPr>
                  </w:pPr>
                  <w:r>
                    <w:rPr>
                      <w:rFonts w:hint="eastAsia" w:eastAsia="宋体"/>
                      <w:sz w:val="18"/>
                      <w:szCs w:val="18"/>
                    </w:rPr>
                    <w:t>固废</w:t>
                  </w:r>
                </w:p>
              </w:tc>
              <w:tc>
                <w:tcPr>
                  <w:tcW w:w="4396" w:type="dxa"/>
                  <w:gridSpan w:val="2"/>
                  <w:noWrap w:val="0"/>
                  <w:vAlign w:val="center"/>
                </w:tcPr>
                <w:p>
                  <w:pPr>
                    <w:ind w:firstLine="360" w:firstLineChars="200"/>
                    <w:jc w:val="left"/>
                    <w:rPr>
                      <w:rFonts w:eastAsia="宋体"/>
                      <w:sz w:val="18"/>
                      <w:szCs w:val="18"/>
                    </w:rPr>
                  </w:pPr>
                  <w:r>
                    <w:rPr>
                      <w:rFonts w:hint="eastAsia" w:eastAsia="宋体"/>
                      <w:sz w:val="18"/>
                      <w:szCs w:val="18"/>
                    </w:rPr>
                    <w:t>危险废物：收集暂存至危废仓库（规模100m</w:t>
                  </w:r>
                  <w:r>
                    <w:rPr>
                      <w:rFonts w:eastAsia="宋体"/>
                      <w:sz w:val="18"/>
                      <w:szCs w:val="18"/>
                      <w:vertAlign w:val="superscript"/>
                    </w:rPr>
                    <w:t>2</w:t>
                  </w:r>
                  <w:r>
                    <w:rPr>
                      <w:rFonts w:hint="eastAsia" w:eastAsia="宋体"/>
                      <w:sz w:val="18"/>
                      <w:szCs w:val="18"/>
                    </w:rPr>
                    <w:t>），定期交由有相应资质的单位处置。</w:t>
                  </w:r>
                </w:p>
              </w:tc>
              <w:tc>
                <w:tcPr>
                  <w:tcW w:w="1454" w:type="dxa"/>
                  <w:noWrap w:val="0"/>
                  <w:vAlign w:val="center"/>
                </w:tcPr>
                <w:p>
                  <w:pPr>
                    <w:jc w:val="center"/>
                    <w:rPr>
                      <w:rFonts w:hint="eastAsia" w:eastAsia="宋体"/>
                      <w:sz w:val="18"/>
                      <w:szCs w:val="18"/>
                      <w:lang w:eastAsia="zh-CN"/>
                    </w:rPr>
                  </w:pPr>
                  <w:r>
                    <w:rPr>
                      <w:rFonts w:hint="eastAsia"/>
                      <w:sz w:val="18"/>
                      <w:szCs w:val="18"/>
                      <w:lang w:val="en-US" w:eastAsia="zh-CN"/>
                    </w:rPr>
                    <w:t>-</w:t>
                  </w:r>
                </w:p>
              </w:tc>
              <w:tc>
                <w:tcPr>
                  <w:tcW w:w="935" w:type="dxa"/>
                  <w:noWrap w:val="0"/>
                  <w:vAlign w:val="center"/>
                </w:tcPr>
                <w:p>
                  <w:pPr>
                    <w:jc w:val="center"/>
                    <w:rPr>
                      <w:rFonts w:hint="default" w:eastAsia="宋体"/>
                      <w:sz w:val="18"/>
                      <w:szCs w:val="18"/>
                      <w:lang w:val="en-US" w:eastAsia="zh-CN"/>
                    </w:rPr>
                  </w:pPr>
                  <w:r>
                    <w:rPr>
                      <w:rFonts w:hint="eastAsia"/>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46" w:type="dxa"/>
                  <w:vMerge w:val="continue"/>
                  <w:noWrap w:val="0"/>
                  <w:vAlign w:val="center"/>
                </w:tcPr>
                <w:p>
                  <w:pPr>
                    <w:jc w:val="center"/>
                    <w:rPr>
                      <w:rFonts w:eastAsia="宋体"/>
                      <w:sz w:val="18"/>
                      <w:szCs w:val="18"/>
                    </w:rPr>
                  </w:pPr>
                </w:p>
              </w:tc>
              <w:tc>
                <w:tcPr>
                  <w:tcW w:w="602" w:type="dxa"/>
                  <w:vMerge w:val="continue"/>
                  <w:noWrap w:val="0"/>
                  <w:vAlign w:val="center"/>
                </w:tcPr>
                <w:p>
                  <w:pPr>
                    <w:jc w:val="center"/>
                    <w:rPr>
                      <w:rFonts w:eastAsia="宋体"/>
                      <w:sz w:val="18"/>
                      <w:szCs w:val="18"/>
                    </w:rPr>
                  </w:pPr>
                </w:p>
              </w:tc>
              <w:tc>
                <w:tcPr>
                  <w:tcW w:w="1382" w:type="dxa"/>
                  <w:gridSpan w:val="2"/>
                  <w:vMerge w:val="continue"/>
                  <w:noWrap w:val="0"/>
                  <w:vAlign w:val="center"/>
                </w:tcPr>
                <w:p>
                  <w:pPr>
                    <w:jc w:val="center"/>
                    <w:rPr>
                      <w:rFonts w:eastAsia="宋体"/>
                      <w:sz w:val="18"/>
                      <w:szCs w:val="18"/>
                    </w:rPr>
                  </w:pPr>
                </w:p>
              </w:tc>
              <w:tc>
                <w:tcPr>
                  <w:tcW w:w="4396" w:type="dxa"/>
                  <w:gridSpan w:val="2"/>
                  <w:noWrap w:val="0"/>
                  <w:vAlign w:val="center"/>
                </w:tcPr>
                <w:p>
                  <w:pPr>
                    <w:ind w:firstLine="360" w:firstLineChars="200"/>
                    <w:jc w:val="left"/>
                    <w:rPr>
                      <w:rFonts w:eastAsia="宋体"/>
                      <w:sz w:val="18"/>
                      <w:szCs w:val="18"/>
                    </w:rPr>
                  </w:pPr>
                  <w:r>
                    <w:rPr>
                      <w:rFonts w:hint="eastAsia" w:eastAsia="宋体"/>
                      <w:sz w:val="18"/>
                      <w:szCs w:val="18"/>
                    </w:rPr>
                    <w:t>生活垃圾：分类收集后交环卫部门处置。</w:t>
                  </w:r>
                </w:p>
              </w:tc>
              <w:tc>
                <w:tcPr>
                  <w:tcW w:w="1454" w:type="dxa"/>
                  <w:noWrap w:val="0"/>
                  <w:vAlign w:val="center"/>
                </w:tcPr>
                <w:p>
                  <w:pPr>
                    <w:jc w:val="center"/>
                    <w:rPr>
                      <w:rFonts w:eastAsia="宋体"/>
                      <w:sz w:val="18"/>
                      <w:szCs w:val="18"/>
                    </w:rPr>
                  </w:pPr>
                  <w:r>
                    <w:rPr>
                      <w:rFonts w:hint="eastAsia" w:eastAsia="宋体"/>
                      <w:sz w:val="18"/>
                      <w:szCs w:val="18"/>
                    </w:rPr>
                    <w:t>-</w:t>
                  </w:r>
                </w:p>
              </w:tc>
              <w:tc>
                <w:tcPr>
                  <w:tcW w:w="935" w:type="dxa"/>
                  <w:noWrap w:val="0"/>
                  <w:vAlign w:val="center"/>
                </w:tcPr>
                <w:p>
                  <w:pPr>
                    <w:jc w:val="center"/>
                    <w:rPr>
                      <w:rFonts w:hint="eastAsia" w:eastAsia="宋体"/>
                      <w:sz w:val="18"/>
                      <w:szCs w:val="18"/>
                      <w:lang w:val="en-US" w:eastAsia="zh-CN"/>
                    </w:rPr>
                  </w:pPr>
                  <w:r>
                    <w:rPr>
                      <w:rFonts w:hint="eastAsia"/>
                      <w:sz w:val="18"/>
                      <w:szCs w:val="18"/>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2" w:firstLineChars="200"/>
              <w:textAlignment w:val="auto"/>
              <w:rPr>
                <w:rFonts w:ascii="Times New Roman" w:hAnsi="Times New Roman"/>
                <w:b/>
                <w:bCs/>
                <w:sz w:val="24"/>
                <w:szCs w:val="24"/>
              </w:rPr>
            </w:pPr>
            <w:r>
              <w:rPr>
                <w:rFonts w:ascii="Times New Roman" w:hAnsi="Times New Roman"/>
                <w:b/>
                <w:bCs/>
                <w:sz w:val="24"/>
                <w:szCs w:val="24"/>
              </w:rPr>
              <w:t>2.4 项目定员及工作制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 w:hAnsi="time" w:cs="宋体"/>
                <w:bCs/>
                <w:sz w:val="24"/>
                <w:szCs w:val="24"/>
              </w:rPr>
            </w:pPr>
            <w:r>
              <w:rPr>
                <w:rFonts w:hint="eastAsia" w:ascii="time" w:hAnsi="time" w:cs="宋体"/>
                <w:bCs/>
                <w:sz w:val="24"/>
                <w:szCs w:val="24"/>
              </w:rPr>
              <w:t>项目</w:t>
            </w:r>
            <w:r>
              <w:rPr>
                <w:rFonts w:hint="eastAsia" w:ascii="time" w:hAnsi="time" w:cs="宋体"/>
                <w:bCs/>
                <w:sz w:val="24"/>
                <w:szCs w:val="24"/>
                <w:lang w:val="en-US" w:eastAsia="zh-CN"/>
              </w:rPr>
              <w:t>现厂区</w:t>
            </w:r>
            <w:r>
              <w:rPr>
                <w:rFonts w:hint="eastAsia" w:ascii="time" w:hAnsi="time" w:cs="宋体"/>
                <w:bCs/>
                <w:sz w:val="24"/>
                <w:szCs w:val="24"/>
              </w:rPr>
              <w:t>职工</w:t>
            </w:r>
            <w:r>
              <w:rPr>
                <w:rFonts w:hint="eastAsia" w:ascii="time" w:hAnsi="time" w:cs="宋体"/>
                <w:bCs/>
                <w:sz w:val="24"/>
                <w:szCs w:val="24"/>
                <w:lang w:val="en-US" w:eastAsia="zh-CN"/>
              </w:rPr>
              <w:t>300</w:t>
            </w:r>
            <w:r>
              <w:rPr>
                <w:rFonts w:hint="eastAsia" w:ascii="time" w:hAnsi="time" w:cs="宋体"/>
                <w:bCs/>
                <w:sz w:val="24"/>
                <w:szCs w:val="24"/>
              </w:rPr>
              <w:t>人，本次项目</w:t>
            </w:r>
            <w:r>
              <w:rPr>
                <w:rFonts w:hint="eastAsia" w:ascii="time" w:hAnsi="time" w:cs="宋体"/>
                <w:bCs/>
                <w:sz w:val="24"/>
                <w:szCs w:val="24"/>
                <w:lang w:val="en-US" w:eastAsia="zh-CN"/>
              </w:rPr>
              <w:t>不新增职工</w:t>
            </w:r>
            <w:r>
              <w:rPr>
                <w:rFonts w:hint="eastAsia" w:ascii="time" w:hAnsi="time" w:cs="宋体"/>
                <w:bCs/>
                <w:sz w:val="24"/>
                <w:szCs w:val="24"/>
              </w:rPr>
              <w:t>，厂区内不提供</w:t>
            </w:r>
            <w:r>
              <w:rPr>
                <w:rFonts w:hint="eastAsia" w:ascii="time" w:hAnsi="time" w:cs="宋体"/>
                <w:bCs/>
                <w:sz w:val="24"/>
                <w:szCs w:val="24"/>
                <w:lang w:val="en-US" w:eastAsia="zh-CN"/>
              </w:rPr>
              <w:t>住宿，不涉及熟食加工</w:t>
            </w:r>
            <w:r>
              <w:rPr>
                <w:rFonts w:hint="eastAsia" w:ascii="time" w:hAnsi="time"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 w:hAnsi="time" w:cs="宋体"/>
                <w:bCs/>
                <w:sz w:val="24"/>
                <w:szCs w:val="24"/>
              </w:rPr>
            </w:pPr>
            <w:r>
              <w:rPr>
                <w:rFonts w:hint="eastAsia" w:ascii="time" w:hAnsi="time" w:cs="宋体"/>
                <w:bCs/>
                <w:sz w:val="24"/>
                <w:szCs w:val="24"/>
              </w:rPr>
              <w:t>年工作日</w:t>
            </w:r>
            <w:r>
              <w:rPr>
                <w:rFonts w:hint="eastAsia" w:ascii="time" w:hAnsi="time" w:cs="宋体"/>
                <w:bCs/>
                <w:sz w:val="24"/>
                <w:szCs w:val="24"/>
                <w:lang w:val="en-US" w:eastAsia="zh-CN"/>
              </w:rPr>
              <w:t>300</w:t>
            </w:r>
            <w:r>
              <w:rPr>
                <w:rFonts w:hint="eastAsia" w:ascii="time" w:hAnsi="time" w:cs="宋体"/>
                <w:bCs/>
                <w:sz w:val="24"/>
                <w:szCs w:val="24"/>
              </w:rPr>
              <w:t>天，</w:t>
            </w:r>
            <w:r>
              <w:rPr>
                <w:rFonts w:hint="eastAsia" w:ascii="time" w:hAnsi="time" w:cs="宋体"/>
                <w:bCs/>
                <w:sz w:val="24"/>
                <w:szCs w:val="24"/>
                <w:lang w:val="en-US" w:eastAsia="zh-CN"/>
              </w:rPr>
              <w:t>两</w:t>
            </w:r>
            <w:r>
              <w:rPr>
                <w:rFonts w:hint="eastAsia" w:ascii="time" w:hAnsi="time" w:cs="宋体"/>
                <w:bCs/>
                <w:sz w:val="24"/>
                <w:szCs w:val="24"/>
              </w:rPr>
              <w:t>班制，每班8小时。</w:t>
            </w:r>
          </w:p>
          <w:p>
            <w:pPr>
              <w:keepNext w:val="0"/>
              <w:keepLines w:val="0"/>
              <w:pageBreakBefore w:val="0"/>
              <w:widowControl w:val="0"/>
              <w:kinsoku/>
              <w:wordWrap/>
              <w:overflowPunct/>
              <w:topLinePunct w:val="0"/>
              <w:autoSpaceDE/>
              <w:autoSpaceDN/>
              <w:bidi w:val="0"/>
              <w:adjustRightInd/>
              <w:snapToGrid/>
              <w:spacing w:line="360" w:lineRule="auto"/>
              <w:ind w:right="0" w:firstLine="482" w:firstLineChars="200"/>
              <w:textAlignment w:val="auto"/>
              <w:rPr>
                <w:rFonts w:ascii="Times New Roman" w:hAnsi="Times New Roman"/>
                <w:b/>
                <w:bCs/>
                <w:sz w:val="24"/>
                <w:szCs w:val="24"/>
              </w:rPr>
            </w:pPr>
            <w:r>
              <w:rPr>
                <w:rFonts w:ascii="Times New Roman" w:hAnsi="Times New Roman"/>
                <w:b/>
                <w:bCs/>
                <w:sz w:val="24"/>
                <w:szCs w:val="24"/>
              </w:rPr>
              <w:t>2.5 原辅材料</w:t>
            </w:r>
          </w:p>
          <w:p>
            <w:pPr>
              <w:pStyle w:val="26"/>
              <w:keepNext w:val="0"/>
              <w:keepLines w:val="0"/>
              <w:pageBreakBefore w:val="0"/>
              <w:widowControl/>
              <w:kinsoku/>
              <w:wordWrap/>
              <w:overflowPunct/>
              <w:topLinePunct w:val="0"/>
              <w:autoSpaceDE/>
              <w:autoSpaceDN/>
              <w:bidi w:val="0"/>
              <w:adjustRightInd/>
              <w:snapToGrid/>
              <w:spacing w:line="360" w:lineRule="auto"/>
              <w:ind w:left="0" w:right="0" w:firstLine="480" w:firstLineChars="200"/>
              <w:textAlignment w:val="auto"/>
              <w:rPr>
                <w:sz w:val="24"/>
                <w:szCs w:val="24"/>
              </w:rPr>
            </w:pPr>
            <w:r>
              <w:rPr>
                <w:sz w:val="24"/>
                <w:szCs w:val="24"/>
              </w:rPr>
              <w:t>项目生产需要的原辅材料表见2-3。</w:t>
            </w:r>
          </w:p>
          <w:p>
            <w:pPr>
              <w:pStyle w:val="26"/>
              <w:keepNext w:val="0"/>
              <w:keepLines w:val="0"/>
              <w:pageBreakBefore w:val="0"/>
              <w:widowControl/>
              <w:kinsoku/>
              <w:wordWrap/>
              <w:overflowPunct/>
              <w:topLinePunct w:val="0"/>
              <w:autoSpaceDE/>
              <w:autoSpaceDN/>
              <w:bidi w:val="0"/>
              <w:adjustRightInd/>
              <w:snapToGrid/>
              <w:spacing w:line="360" w:lineRule="auto"/>
              <w:ind w:left="0" w:right="0" w:firstLineChars="200"/>
              <w:jc w:val="center"/>
              <w:textAlignment w:val="auto"/>
              <w:rPr>
                <w:rFonts w:hint="eastAsia"/>
                <w:b/>
                <w:bCs/>
                <w:sz w:val="24"/>
                <w:szCs w:val="24"/>
              </w:rPr>
            </w:pPr>
            <w:r>
              <w:rPr>
                <w:b/>
                <w:bCs/>
                <w:sz w:val="24"/>
                <w:szCs w:val="24"/>
              </w:rPr>
              <w:t>表</w:t>
            </w:r>
            <w:r>
              <w:rPr>
                <w:rFonts w:hint="eastAsia"/>
                <w:b/>
                <w:bCs/>
                <w:sz w:val="24"/>
                <w:szCs w:val="24"/>
              </w:rPr>
              <w:t>2</w:t>
            </w:r>
            <w:r>
              <w:rPr>
                <w:b/>
                <w:bCs/>
                <w:sz w:val="24"/>
                <w:szCs w:val="24"/>
              </w:rPr>
              <w:t>-3</w:t>
            </w:r>
            <w:r>
              <w:rPr>
                <w:rFonts w:hint="eastAsia"/>
                <w:b/>
                <w:bCs/>
                <w:sz w:val="24"/>
                <w:szCs w:val="24"/>
              </w:rPr>
              <w:t xml:space="preserve">  企业原辅料消耗情况一览</w:t>
            </w:r>
          </w:p>
          <w:tbl>
            <w:tblPr>
              <w:tblStyle w:val="18"/>
              <w:tblW w:w="9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
              <w:gridCol w:w="1569"/>
              <w:gridCol w:w="2290"/>
              <w:gridCol w:w="690"/>
              <w:gridCol w:w="730"/>
              <w:gridCol w:w="720"/>
              <w:gridCol w:w="750"/>
              <w:gridCol w:w="920"/>
              <w:gridCol w:w="627"/>
              <w:gridCol w:w="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序号</w:t>
                  </w:r>
                </w:p>
              </w:tc>
              <w:tc>
                <w:tcPr>
                  <w:tcW w:w="1569"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名称</w:t>
                  </w:r>
                </w:p>
              </w:tc>
              <w:tc>
                <w:tcPr>
                  <w:tcW w:w="2290"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主要成分</w:t>
                  </w:r>
                </w:p>
              </w:tc>
              <w:tc>
                <w:tcPr>
                  <w:tcW w:w="2140" w:type="dxa"/>
                  <w:gridSpan w:val="3"/>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年用量（吨）</w:t>
                  </w:r>
                </w:p>
              </w:tc>
              <w:tc>
                <w:tcPr>
                  <w:tcW w:w="750"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日常暂存量（吨）</w:t>
                  </w:r>
                </w:p>
              </w:tc>
              <w:tc>
                <w:tcPr>
                  <w:tcW w:w="920"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包装方式/包装规格</w:t>
                  </w:r>
                </w:p>
              </w:tc>
              <w:tc>
                <w:tcPr>
                  <w:tcW w:w="627" w:type="dxa"/>
                  <w:vMerge w:val="restart"/>
                  <w:noWrap w:val="0"/>
                  <w:vAlign w:val="center"/>
                </w:tcPr>
                <w:p>
                  <w:pPr>
                    <w:jc w:val="center"/>
                    <w:rPr>
                      <w:rFonts w:hint="default" w:ascii="Times New Roman" w:hAnsi="Times New Roman" w:cs="宋体" w:eastAsiaTheme="minorEastAsia"/>
                      <w:b/>
                      <w:bCs/>
                      <w:sz w:val="18"/>
                      <w:szCs w:val="18"/>
                      <w:lang w:val="en-US" w:eastAsia="zh-CN"/>
                    </w:rPr>
                  </w:pPr>
                  <w:r>
                    <w:rPr>
                      <w:rFonts w:hint="eastAsia" w:ascii="Times New Roman" w:hAnsi="Times New Roman" w:cs="宋体" w:eastAsiaTheme="minorEastAsia"/>
                      <w:b/>
                      <w:bCs/>
                      <w:sz w:val="18"/>
                      <w:szCs w:val="18"/>
                      <w:lang w:val="en-US" w:eastAsia="zh-CN"/>
                    </w:rPr>
                    <w:t>变化情况</w:t>
                  </w:r>
                </w:p>
              </w:tc>
              <w:tc>
                <w:tcPr>
                  <w:tcW w:w="498"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 w:type="dxa"/>
                  <w:vMerge w:val="continue"/>
                  <w:noWrap w:val="0"/>
                  <w:vAlign w:val="center"/>
                </w:tcPr>
                <w:p>
                  <w:pPr>
                    <w:jc w:val="center"/>
                    <w:rPr>
                      <w:rFonts w:ascii="Times New Roman" w:hAnsi="Times New Roman" w:cs="宋体" w:eastAsiaTheme="minorEastAsia"/>
                      <w:sz w:val="18"/>
                      <w:szCs w:val="18"/>
                    </w:rPr>
                  </w:pPr>
                </w:p>
              </w:tc>
              <w:tc>
                <w:tcPr>
                  <w:tcW w:w="1569" w:type="dxa"/>
                  <w:vMerge w:val="continue"/>
                  <w:noWrap w:val="0"/>
                  <w:vAlign w:val="center"/>
                </w:tcPr>
                <w:p>
                  <w:pPr>
                    <w:jc w:val="center"/>
                    <w:rPr>
                      <w:rFonts w:ascii="Times New Roman" w:hAnsi="Times New Roman" w:cs="宋体" w:eastAsiaTheme="minorEastAsia"/>
                      <w:sz w:val="18"/>
                      <w:szCs w:val="18"/>
                    </w:rPr>
                  </w:pPr>
                </w:p>
              </w:tc>
              <w:tc>
                <w:tcPr>
                  <w:tcW w:w="2290" w:type="dxa"/>
                  <w:vMerge w:val="continue"/>
                  <w:noWrap w:val="0"/>
                  <w:vAlign w:val="center"/>
                </w:tcPr>
                <w:p>
                  <w:pPr>
                    <w:jc w:val="center"/>
                    <w:rPr>
                      <w:rFonts w:ascii="Times New Roman" w:hAnsi="Times New Roman" w:cs="宋体" w:eastAsiaTheme="minorEastAsia"/>
                      <w:sz w:val="18"/>
                      <w:szCs w:val="18"/>
                    </w:rPr>
                  </w:pPr>
                </w:p>
              </w:tc>
              <w:tc>
                <w:tcPr>
                  <w:tcW w:w="690" w:type="dxa"/>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技改前</w:t>
                  </w:r>
                </w:p>
              </w:tc>
              <w:tc>
                <w:tcPr>
                  <w:tcW w:w="730" w:type="dxa"/>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技改后</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变化量</w:t>
                  </w:r>
                </w:p>
              </w:tc>
              <w:tc>
                <w:tcPr>
                  <w:tcW w:w="750" w:type="dxa"/>
                  <w:vMerge w:val="continue"/>
                  <w:noWrap w:val="0"/>
                  <w:vAlign w:val="center"/>
                </w:tcPr>
                <w:p>
                  <w:pPr>
                    <w:jc w:val="center"/>
                    <w:rPr>
                      <w:rFonts w:ascii="Times New Roman" w:hAnsi="Times New Roman" w:cs="宋体" w:eastAsiaTheme="minorEastAsia"/>
                      <w:sz w:val="18"/>
                      <w:szCs w:val="18"/>
                    </w:rPr>
                  </w:pPr>
                </w:p>
              </w:tc>
              <w:tc>
                <w:tcPr>
                  <w:tcW w:w="920" w:type="dxa"/>
                  <w:vMerge w:val="continue"/>
                  <w:noWrap w:val="0"/>
                  <w:vAlign w:val="center"/>
                </w:tcPr>
                <w:p>
                  <w:pPr>
                    <w:jc w:val="center"/>
                    <w:rPr>
                      <w:rFonts w:ascii="Times New Roman" w:hAnsi="Times New Roman" w:cs="宋体" w:eastAsiaTheme="minorEastAsia"/>
                      <w:sz w:val="18"/>
                      <w:szCs w:val="18"/>
                    </w:rPr>
                  </w:pPr>
                </w:p>
              </w:tc>
              <w:tc>
                <w:tcPr>
                  <w:tcW w:w="627" w:type="dxa"/>
                  <w:vMerge w:val="continue"/>
                  <w:noWrap w:val="0"/>
                  <w:vAlign w:val="center"/>
                </w:tcPr>
                <w:p>
                  <w:pPr>
                    <w:jc w:val="center"/>
                    <w:rPr>
                      <w:rFonts w:ascii="Times New Roman" w:hAnsi="Times New Roman" w:cs="宋体" w:eastAsiaTheme="minorEastAsia"/>
                      <w:b/>
                      <w:bCs/>
                      <w:sz w:val="18"/>
                      <w:szCs w:val="18"/>
                    </w:rPr>
                  </w:pP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1</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cs="宋体" w:eastAsiaTheme="minorEastAsia"/>
                      <w:kern w:val="0"/>
                      <w:sz w:val="18"/>
                      <w:szCs w:val="18"/>
                    </w:rPr>
                    <w:t>铁</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489</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489</w:t>
                  </w:r>
                </w:p>
              </w:tc>
              <w:tc>
                <w:tcPr>
                  <w:tcW w:w="720" w:type="dxa"/>
                  <w:noWrap w:val="0"/>
                  <w:vAlign w:val="center"/>
                </w:tcPr>
                <w:p>
                  <w:pPr>
                    <w:jc w:val="center"/>
                    <w:rPr>
                      <w:rFonts w:hint="eastAsia" w:ascii="Times New Roman" w:hAnsi="Times New Roman" w:cs="宋体" w:eastAsiaTheme="minorEastAsia"/>
                      <w:sz w:val="18"/>
                      <w:szCs w:val="18"/>
                      <w:lang w:eastAsia="zh-CN"/>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cs="宋体" w:eastAsiaTheme="minorEastAsia"/>
                      <w:sz w:val="18"/>
                      <w:szCs w:val="18"/>
                    </w:rPr>
                    <w:t>48</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627" w:type="dxa"/>
                  <w:noWrap w:val="0"/>
                  <w:vAlign w:val="center"/>
                </w:tcPr>
                <w:p>
                  <w:pPr>
                    <w:widowControl/>
                    <w:jc w:val="center"/>
                    <w:textAlignment w:val="center"/>
                    <w:rPr>
                      <w:rFonts w:hint="eastAsia" w:ascii="Times New Roman" w:hAnsi="Times New Roman" w:cs="宋体" w:eastAsiaTheme="minorEastAsia"/>
                      <w:b/>
                      <w:bCs/>
                      <w:sz w:val="18"/>
                      <w:szCs w:val="18"/>
                      <w:lang w:eastAsia="zh-CN"/>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原料</w:t>
                  </w:r>
                </w:p>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2</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cs="宋体" w:eastAsiaTheme="minorEastAsia"/>
                      <w:kern w:val="0"/>
                      <w:sz w:val="18"/>
                      <w:szCs w:val="18"/>
                    </w:rPr>
                    <w:t>不锈钢</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238</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238</w:t>
                  </w:r>
                </w:p>
              </w:tc>
              <w:tc>
                <w:tcPr>
                  <w:tcW w:w="720" w:type="dxa"/>
                  <w:noWrap w:val="0"/>
                  <w:vAlign w:val="center"/>
                </w:tcPr>
                <w:p>
                  <w:pPr>
                    <w:jc w:val="center"/>
                    <w:rPr>
                      <w:rFonts w:hint="eastAsia" w:ascii="Times New Roman" w:hAnsi="Times New Roman" w:cs="宋体" w:eastAsiaTheme="minorEastAsia"/>
                      <w:sz w:val="18"/>
                      <w:szCs w:val="18"/>
                      <w:lang w:eastAsia="zh-CN"/>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40</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3</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cs="宋体" w:eastAsiaTheme="minorEastAsia"/>
                      <w:kern w:val="0"/>
                      <w:sz w:val="18"/>
                      <w:szCs w:val="18"/>
                    </w:rPr>
                    <w:t>铝合金</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98</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98</w:t>
                  </w:r>
                </w:p>
              </w:tc>
              <w:tc>
                <w:tcPr>
                  <w:tcW w:w="720" w:type="dxa"/>
                  <w:noWrap w:val="0"/>
                  <w:vAlign w:val="center"/>
                </w:tcPr>
                <w:p>
                  <w:pPr>
                    <w:jc w:val="center"/>
                    <w:rPr>
                      <w:rFonts w:hint="eastAsia" w:ascii="Times New Roman" w:hAnsi="Times New Roman" w:cs="宋体" w:eastAsiaTheme="minorEastAsia"/>
                      <w:sz w:val="18"/>
                      <w:szCs w:val="18"/>
                      <w:lang w:eastAsia="zh-CN"/>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11</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4</w:t>
                  </w:r>
                </w:p>
              </w:tc>
              <w:tc>
                <w:tcPr>
                  <w:tcW w:w="1569" w:type="dxa"/>
                  <w:noWrap w:val="0"/>
                  <w:vAlign w:val="center"/>
                </w:tcPr>
                <w:p>
                  <w:pPr>
                    <w:widowControl/>
                    <w:jc w:val="center"/>
                    <w:rPr>
                      <w:rFonts w:ascii="Times New Roman" w:hAnsi="Times New Roman" w:cs="宋体" w:eastAsiaTheme="minorEastAsia"/>
                      <w:sz w:val="18"/>
                      <w:szCs w:val="18"/>
                    </w:rPr>
                  </w:pPr>
                  <w:r>
                    <w:rPr>
                      <w:rFonts w:hint="eastAsia" w:ascii="Times New Roman" w:hAnsi="Times New Roman" w:cs="宋体" w:eastAsiaTheme="minorEastAsia"/>
                      <w:kern w:val="0"/>
                      <w:sz w:val="18"/>
                      <w:szCs w:val="18"/>
                    </w:rPr>
                    <w:t>铜</w:t>
                  </w:r>
                </w:p>
              </w:tc>
              <w:tc>
                <w:tcPr>
                  <w:tcW w:w="229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0.3</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0.3</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0.03</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eastAsiaTheme="minorEastAsia"/>
                      <w:kern w:val="0"/>
                      <w:sz w:val="18"/>
                      <w:szCs w:val="18"/>
                      <w:lang w:bidi="ar"/>
                    </w:rPr>
                    <w:t>5</w:t>
                  </w:r>
                </w:p>
              </w:tc>
              <w:tc>
                <w:tcPr>
                  <w:tcW w:w="1569" w:type="dxa"/>
                  <w:noWrap w:val="0"/>
                  <w:vAlign w:val="center"/>
                </w:tcPr>
                <w:p>
                  <w:pPr>
                    <w:widowControl/>
                    <w:jc w:val="center"/>
                    <w:rPr>
                      <w:rFonts w:ascii="Times New Roman" w:hAnsi="Times New Roman" w:eastAsiaTheme="minorEastAsia"/>
                      <w:kern w:val="0"/>
                      <w:sz w:val="18"/>
                      <w:szCs w:val="18"/>
                      <w:lang w:bidi="ar"/>
                    </w:rPr>
                  </w:pPr>
                  <w:r>
                    <w:rPr>
                      <w:rFonts w:ascii="Times New Roman" w:hAnsi="Times New Roman" w:eastAsiaTheme="minorEastAsia"/>
                      <w:kern w:val="0"/>
                      <w:sz w:val="18"/>
                      <w:szCs w:val="18"/>
                    </w:rPr>
                    <w:t>Parco Cleaner1523R</w:t>
                  </w:r>
                </w:p>
              </w:tc>
              <w:tc>
                <w:tcPr>
                  <w:tcW w:w="2290" w:type="dxa"/>
                  <w:noWrap w:val="0"/>
                  <w:vAlign w:val="center"/>
                </w:tcPr>
                <w:p>
                  <w:pPr>
                    <w:widowControl/>
                    <w:jc w:val="center"/>
                    <w:textAlignment w:val="center"/>
                    <w:rPr>
                      <w:rFonts w:ascii="Times New Roman" w:hAnsi="Times New Roman" w:eastAsiaTheme="minorEastAsia"/>
                      <w:kern w:val="0"/>
                      <w:sz w:val="18"/>
                      <w:szCs w:val="18"/>
                      <w:lang w:bidi="ar"/>
                    </w:rPr>
                  </w:pPr>
                  <w:r>
                    <w:rPr>
                      <w:rFonts w:ascii="Times New Roman" w:hAnsi="Times New Roman" w:eastAsiaTheme="minorEastAsia"/>
                      <w:kern w:val="0"/>
                      <w:sz w:val="18"/>
                      <w:szCs w:val="18"/>
                      <w:lang w:bidi="ar"/>
                    </w:rPr>
                    <w:t>KOH 10~30%</w:t>
                  </w:r>
                  <w:r>
                    <w:rPr>
                      <w:rStyle w:val="51"/>
                      <w:rFonts w:hint="default" w:ascii="Times New Roman" w:hAnsi="Times New Roman" w:eastAsiaTheme="minorEastAsia"/>
                      <w:sz w:val="18"/>
                      <w:szCs w:val="18"/>
                      <w:lang w:bidi="ar"/>
                    </w:rPr>
                    <w:t>；三聚磷酸钠</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；硅酸钠</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；余水</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1.53</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1.53</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30kg/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restart"/>
                  <w:noWrap w:val="0"/>
                  <w:vAlign w:val="center"/>
                </w:tcPr>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表面</w:t>
                  </w:r>
                </w:p>
                <w:p>
                  <w:pPr>
                    <w:jc w:val="center"/>
                    <w:rPr>
                      <w:rFonts w:ascii="Times New Roman" w:hAnsi="Times New Roman" w:cs="宋体" w:eastAsiaTheme="minorEastAsia"/>
                      <w:sz w:val="18"/>
                      <w:szCs w:val="18"/>
                    </w:rPr>
                  </w:pPr>
                  <w:r>
                    <w:rPr>
                      <w:rFonts w:hint="eastAsia" w:ascii="Times New Roman" w:hAnsi="Times New Roman" w:cs="宋体" w:eastAsiaTheme="minorEastAsia"/>
                      <w:sz w:val="18"/>
                      <w:szCs w:val="18"/>
                    </w:rPr>
                    <w:t>处理</w:t>
                  </w:r>
                </w:p>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414"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eastAsiaTheme="minorEastAsia"/>
                      <w:kern w:val="0"/>
                      <w:sz w:val="18"/>
                      <w:szCs w:val="18"/>
                      <w:lang w:bidi="ar"/>
                    </w:rPr>
                    <w:t>6</w:t>
                  </w:r>
                </w:p>
              </w:tc>
              <w:tc>
                <w:tcPr>
                  <w:tcW w:w="1569"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cs="宋体" w:eastAsiaTheme="minorEastAsia"/>
                      <w:kern w:val="0"/>
                      <w:sz w:val="18"/>
                      <w:szCs w:val="18"/>
                    </w:rPr>
                    <w:t>脱脂剂</w:t>
                  </w:r>
                  <w:r>
                    <w:rPr>
                      <w:rFonts w:ascii="Times New Roman" w:hAnsi="Times New Roman" w:eastAsiaTheme="minorEastAsia"/>
                      <w:kern w:val="0"/>
                      <w:sz w:val="18"/>
                      <w:szCs w:val="18"/>
                    </w:rPr>
                    <w:t>ParcoCleaner1523S</w:t>
                  </w:r>
                </w:p>
              </w:tc>
              <w:tc>
                <w:tcPr>
                  <w:tcW w:w="2290" w:type="dxa"/>
                  <w:noWrap w:val="0"/>
                  <w:vAlign w:val="center"/>
                </w:tcPr>
                <w:p>
                  <w:pPr>
                    <w:widowControl/>
                    <w:jc w:val="center"/>
                    <w:textAlignment w:val="center"/>
                    <w:rPr>
                      <w:rFonts w:ascii="Times New Roman" w:hAnsi="Times New Roman" w:eastAsiaTheme="minorEastAsia"/>
                      <w:kern w:val="0"/>
                      <w:sz w:val="18"/>
                      <w:szCs w:val="18"/>
                      <w:lang w:bidi="ar"/>
                    </w:rPr>
                  </w:pPr>
                  <w:r>
                    <w:rPr>
                      <w:rStyle w:val="51"/>
                      <w:rFonts w:hint="default" w:ascii="Times New Roman" w:hAnsi="Times New Roman" w:eastAsiaTheme="minorEastAsia"/>
                      <w:sz w:val="18"/>
                      <w:szCs w:val="18"/>
                      <w:lang w:bidi="ar"/>
                    </w:rPr>
                    <w:t>表面活性剂＞</w:t>
                  </w:r>
                  <w:r>
                    <w:rPr>
                      <w:rStyle w:val="52"/>
                      <w:rFonts w:ascii="Times New Roman" w:hAnsi="Times New Roman" w:eastAsiaTheme="minorEastAsia"/>
                      <w:sz w:val="18"/>
                      <w:szCs w:val="18"/>
                      <w:lang w:bidi="ar"/>
                    </w:rPr>
                    <w:t>60%</w:t>
                  </w:r>
                  <w:r>
                    <w:rPr>
                      <w:rStyle w:val="51"/>
                      <w:rFonts w:hint="default" w:ascii="Times New Roman" w:hAnsi="Times New Roman" w:eastAsiaTheme="minorEastAsia"/>
                      <w:sz w:val="18"/>
                      <w:szCs w:val="18"/>
                      <w:lang w:bidi="ar"/>
                    </w:rPr>
                    <w:t>；水</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0.42</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0.42</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0.05</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25kg/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eastAsiaTheme="minorEastAsia"/>
                      <w:kern w:val="0"/>
                      <w:sz w:val="18"/>
                      <w:szCs w:val="18"/>
                      <w:lang w:bidi="ar"/>
                    </w:rPr>
                    <w:t>7</w:t>
                  </w:r>
                </w:p>
              </w:tc>
              <w:tc>
                <w:tcPr>
                  <w:tcW w:w="1569" w:type="dxa"/>
                  <w:noWrap w:val="0"/>
                  <w:vAlign w:val="center"/>
                </w:tcPr>
                <w:p>
                  <w:pPr>
                    <w:widowControl/>
                    <w:jc w:val="center"/>
                    <w:rPr>
                      <w:rFonts w:ascii="Times New Roman" w:hAnsi="Times New Roman" w:eastAsiaTheme="minorEastAsia"/>
                      <w:kern w:val="0"/>
                      <w:sz w:val="18"/>
                      <w:szCs w:val="18"/>
                      <w:lang w:bidi="ar"/>
                    </w:rPr>
                  </w:pPr>
                  <w:r>
                    <w:rPr>
                      <w:rFonts w:ascii="Times New Roman" w:hAnsi="Times New Roman" w:eastAsiaTheme="minorEastAsia"/>
                      <w:kern w:val="0"/>
                      <w:sz w:val="18"/>
                      <w:szCs w:val="18"/>
                    </w:rPr>
                    <w:t>RIDOLINE 124</w:t>
                  </w:r>
                </w:p>
              </w:tc>
              <w:tc>
                <w:tcPr>
                  <w:tcW w:w="2290" w:type="dxa"/>
                  <w:noWrap w:val="0"/>
                  <w:vAlign w:val="center"/>
                </w:tcPr>
                <w:p>
                  <w:pPr>
                    <w:widowControl/>
                    <w:jc w:val="center"/>
                    <w:textAlignment w:val="center"/>
                    <w:rPr>
                      <w:rFonts w:ascii="Times New Roman" w:hAnsi="Times New Roman" w:eastAsiaTheme="minorEastAsia"/>
                      <w:kern w:val="0"/>
                      <w:sz w:val="18"/>
                      <w:szCs w:val="18"/>
                      <w:lang w:bidi="ar"/>
                    </w:rPr>
                  </w:pPr>
                  <w:r>
                    <w:rPr>
                      <w:rStyle w:val="51"/>
                      <w:rFonts w:hint="default" w:ascii="Times New Roman" w:hAnsi="Times New Roman" w:eastAsiaTheme="minorEastAsia"/>
                      <w:sz w:val="18"/>
                      <w:szCs w:val="18"/>
                      <w:lang w:bidi="ar"/>
                    </w:rPr>
                    <w:t>硫酸</w:t>
                  </w:r>
                  <w:r>
                    <w:rPr>
                      <w:rStyle w:val="52"/>
                      <w:rFonts w:ascii="Times New Roman" w:hAnsi="Times New Roman" w:eastAsiaTheme="minorEastAsia"/>
                      <w:sz w:val="18"/>
                      <w:szCs w:val="18"/>
                      <w:lang w:bidi="ar"/>
                    </w:rPr>
                    <w:t>25~40%</w:t>
                  </w:r>
                  <w:r>
                    <w:rPr>
                      <w:rStyle w:val="51"/>
                      <w:rFonts w:hint="default" w:ascii="Times New Roman" w:hAnsi="Times New Roman" w:eastAsiaTheme="minorEastAsia"/>
                      <w:sz w:val="18"/>
                      <w:szCs w:val="18"/>
                      <w:lang w:bidi="ar"/>
                    </w:rPr>
                    <w:t>；水</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kern w:val="0"/>
                      <w:sz w:val="18"/>
                      <w:szCs w:val="18"/>
                      <w:lang w:bidi="ar"/>
                    </w:rPr>
                    <w:t>0.358</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kern w:val="0"/>
                      <w:sz w:val="18"/>
                      <w:szCs w:val="18"/>
                      <w:lang w:bidi="ar"/>
                    </w:rPr>
                    <w:t>0.358</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eastAsiaTheme="minorEastAsia"/>
                      <w:kern w:val="0"/>
                      <w:sz w:val="18"/>
                      <w:szCs w:val="18"/>
                      <w:lang w:bidi="ar"/>
                    </w:rPr>
                    <w:t>8</w:t>
                  </w:r>
                </w:p>
              </w:tc>
              <w:tc>
                <w:tcPr>
                  <w:tcW w:w="1569" w:type="dxa"/>
                  <w:noWrap w:val="0"/>
                  <w:vAlign w:val="center"/>
                </w:tcPr>
                <w:p>
                  <w:pPr>
                    <w:widowControl/>
                    <w:jc w:val="center"/>
                    <w:rPr>
                      <w:rFonts w:ascii="Times New Roman" w:hAnsi="Times New Roman" w:eastAsiaTheme="minorEastAsia"/>
                      <w:kern w:val="0"/>
                      <w:sz w:val="18"/>
                      <w:szCs w:val="18"/>
                      <w:lang w:bidi="ar"/>
                    </w:rPr>
                  </w:pPr>
                  <w:r>
                    <w:rPr>
                      <w:rFonts w:ascii="Times New Roman" w:hAnsi="Times New Roman" w:eastAsiaTheme="minorEastAsia"/>
                      <w:kern w:val="0"/>
                      <w:sz w:val="18"/>
                      <w:szCs w:val="18"/>
                    </w:rPr>
                    <w:t>BONDERITE 7005</w:t>
                  </w:r>
                </w:p>
              </w:tc>
              <w:tc>
                <w:tcPr>
                  <w:tcW w:w="2290" w:type="dxa"/>
                  <w:noWrap w:val="0"/>
                  <w:vAlign w:val="center"/>
                </w:tcPr>
                <w:p>
                  <w:pPr>
                    <w:widowControl/>
                    <w:jc w:val="center"/>
                    <w:textAlignment w:val="center"/>
                    <w:rPr>
                      <w:rFonts w:ascii="Times New Roman" w:hAnsi="Times New Roman" w:eastAsiaTheme="minorEastAsia"/>
                      <w:kern w:val="0"/>
                      <w:sz w:val="18"/>
                      <w:szCs w:val="18"/>
                      <w:lang w:bidi="ar"/>
                    </w:rPr>
                  </w:pPr>
                  <w:r>
                    <w:rPr>
                      <w:rStyle w:val="51"/>
                      <w:rFonts w:hint="default" w:ascii="Times New Roman" w:hAnsi="Times New Roman" w:eastAsiaTheme="minorEastAsia"/>
                      <w:sz w:val="18"/>
                      <w:szCs w:val="18"/>
                      <w:lang w:bidi="ar"/>
                    </w:rPr>
                    <w:t>磷酸</w:t>
                  </w:r>
                  <w:r>
                    <w:rPr>
                      <w:rStyle w:val="52"/>
                      <w:rFonts w:ascii="Times New Roman" w:hAnsi="Times New Roman" w:eastAsiaTheme="minorEastAsia"/>
                      <w:sz w:val="18"/>
                      <w:szCs w:val="18"/>
                      <w:lang w:bidi="ar"/>
                    </w:rPr>
                    <w:t>40~60%</w:t>
                  </w:r>
                  <w:r>
                    <w:rPr>
                      <w:rStyle w:val="51"/>
                      <w:rFonts w:hint="default" w:ascii="Times New Roman" w:hAnsi="Times New Roman" w:eastAsiaTheme="minorEastAsia"/>
                      <w:sz w:val="18"/>
                      <w:szCs w:val="18"/>
                      <w:lang w:bidi="ar"/>
                    </w:rPr>
                    <w:t>；硫酸</w:t>
                  </w:r>
                  <w:r>
                    <w:rPr>
                      <w:rStyle w:val="52"/>
                      <w:rFonts w:ascii="Times New Roman" w:hAnsi="Times New Roman" w:eastAsiaTheme="minorEastAsia"/>
                      <w:sz w:val="18"/>
                      <w:szCs w:val="18"/>
                      <w:lang w:bidi="ar"/>
                    </w:rPr>
                    <w:t>10~25%</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5.5</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5.5</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9</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ascii="Times New Roman" w:hAnsi="Times New Roman" w:eastAsiaTheme="minorEastAsia"/>
                      <w:kern w:val="0"/>
                      <w:sz w:val="18"/>
                      <w:szCs w:val="18"/>
                    </w:rPr>
                    <w:t>C-AK 240L</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Style w:val="51"/>
                      <w:rFonts w:hint="default" w:ascii="Times New Roman" w:hAnsi="Times New Roman" w:eastAsiaTheme="minorEastAsia"/>
                      <w:sz w:val="18"/>
                      <w:szCs w:val="18"/>
                      <w:lang w:bidi="ar"/>
                    </w:rPr>
                    <w:t>氢氧化钠</w:t>
                  </w:r>
                  <w:r>
                    <w:rPr>
                      <w:rStyle w:val="52"/>
                      <w:rFonts w:ascii="Times New Roman" w:hAnsi="Times New Roman" w:eastAsiaTheme="minorEastAsia"/>
                      <w:sz w:val="18"/>
                      <w:szCs w:val="18"/>
                      <w:lang w:bidi="ar"/>
                    </w:rPr>
                    <w:t>10~25%</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6.0</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6.0</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0.0</w:t>
                  </w:r>
                  <w:r>
                    <w:rPr>
                      <w:rFonts w:ascii="Times New Roman" w:hAnsi="Times New Roman" w:eastAsiaTheme="minorEastAsia"/>
                      <w:color w:val="000000"/>
                      <w:kern w:val="0"/>
                      <w:sz w:val="18"/>
                      <w:szCs w:val="18"/>
                      <w:lang w:bidi="ar"/>
                    </w:rPr>
                    <w:t>6</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30kg/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10</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ascii="Times New Roman" w:hAnsi="Times New Roman" w:eastAsiaTheme="minorEastAsia"/>
                      <w:kern w:val="0"/>
                      <w:sz w:val="18"/>
                      <w:szCs w:val="18"/>
                    </w:rPr>
                    <w:t>BONDERITEM-AC58</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Style w:val="51"/>
                      <w:rFonts w:hint="default" w:ascii="Times New Roman" w:hAnsi="Times New Roman" w:eastAsiaTheme="minorEastAsia"/>
                      <w:sz w:val="18"/>
                      <w:szCs w:val="18"/>
                      <w:lang w:bidi="ar"/>
                    </w:rPr>
                    <w:t>磷酸三钠＜</w:t>
                  </w:r>
                  <w:r>
                    <w:rPr>
                      <w:rStyle w:val="52"/>
                      <w:rFonts w:ascii="Times New Roman" w:hAnsi="Times New Roman" w:eastAsiaTheme="minorEastAsia"/>
                      <w:sz w:val="18"/>
                      <w:szCs w:val="18"/>
                      <w:lang w:bidi="ar"/>
                    </w:rPr>
                    <w:t>10%</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1.5</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1.5</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0.05</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25kg/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eastAsiaTheme="minorEastAsia"/>
                      <w:kern w:val="0"/>
                      <w:sz w:val="18"/>
                      <w:szCs w:val="18"/>
                      <w:lang w:bidi="ar"/>
                    </w:rPr>
                    <w:t>11</w:t>
                  </w:r>
                </w:p>
              </w:tc>
              <w:tc>
                <w:tcPr>
                  <w:tcW w:w="1569" w:type="dxa"/>
                  <w:noWrap w:val="0"/>
                  <w:vAlign w:val="center"/>
                </w:tcPr>
                <w:p>
                  <w:pPr>
                    <w:widowControl/>
                    <w:jc w:val="center"/>
                    <w:rPr>
                      <w:rFonts w:ascii="Times New Roman" w:hAnsi="Times New Roman" w:eastAsiaTheme="minorEastAsia"/>
                      <w:kern w:val="0"/>
                      <w:sz w:val="18"/>
                      <w:szCs w:val="18"/>
                      <w:lang w:bidi="ar"/>
                    </w:rPr>
                  </w:pPr>
                  <w:r>
                    <w:rPr>
                      <w:rFonts w:ascii="Times New Roman" w:hAnsi="Times New Roman" w:eastAsiaTheme="minorEastAsia"/>
                      <w:kern w:val="0"/>
                      <w:sz w:val="18"/>
                      <w:szCs w:val="18"/>
                    </w:rPr>
                    <w:t>Granodine DL2500 Mu</w:t>
                  </w:r>
                </w:p>
              </w:tc>
              <w:tc>
                <w:tcPr>
                  <w:tcW w:w="2290" w:type="dxa"/>
                  <w:noWrap w:val="0"/>
                  <w:vAlign w:val="center"/>
                </w:tcPr>
                <w:p>
                  <w:pPr>
                    <w:widowControl/>
                    <w:jc w:val="center"/>
                    <w:textAlignment w:val="center"/>
                    <w:rPr>
                      <w:rFonts w:ascii="Times New Roman" w:hAnsi="Times New Roman" w:eastAsiaTheme="minorEastAsia"/>
                      <w:kern w:val="0"/>
                      <w:sz w:val="18"/>
                      <w:szCs w:val="18"/>
                      <w:lang w:bidi="ar"/>
                    </w:rPr>
                  </w:pPr>
                  <w:r>
                    <w:rPr>
                      <w:rStyle w:val="51"/>
                      <w:rFonts w:hint="default" w:ascii="Times New Roman" w:hAnsi="Times New Roman" w:eastAsiaTheme="minorEastAsia"/>
                      <w:sz w:val="18"/>
                      <w:szCs w:val="18"/>
                      <w:lang w:bidi="ar"/>
                    </w:rPr>
                    <w:t>磷酸二氢锌</w:t>
                  </w:r>
                  <w:r>
                    <w:rPr>
                      <w:rStyle w:val="52"/>
                      <w:rFonts w:ascii="Times New Roman" w:hAnsi="Times New Roman" w:eastAsiaTheme="minorEastAsia"/>
                      <w:sz w:val="18"/>
                      <w:szCs w:val="18"/>
                      <w:lang w:bidi="ar"/>
                    </w:rPr>
                    <w:t>10~30%</w:t>
                  </w:r>
                  <w:r>
                    <w:rPr>
                      <w:rStyle w:val="51"/>
                      <w:rFonts w:hint="default" w:ascii="Times New Roman" w:hAnsi="Times New Roman" w:eastAsiaTheme="minorEastAsia"/>
                      <w:sz w:val="18"/>
                      <w:szCs w:val="18"/>
                      <w:lang w:bidi="ar"/>
                    </w:rPr>
                    <w:t>；磷酸</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；磷酸二氢锰</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；氟化物</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；硝酸镍</w:t>
                  </w:r>
                  <w:r>
                    <w:rPr>
                      <w:rStyle w:val="52"/>
                      <w:rFonts w:ascii="Times New Roman" w:hAnsi="Times New Roman" w:eastAsiaTheme="minorEastAsia"/>
                      <w:sz w:val="18"/>
                      <w:szCs w:val="18"/>
                      <w:lang w:bidi="ar"/>
                    </w:rPr>
                    <w:t>1~10%</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kern w:val="0"/>
                      <w:sz w:val="18"/>
                      <w:szCs w:val="18"/>
                      <w:lang w:bidi="ar"/>
                    </w:rPr>
                    <w:t>0.</w:t>
                  </w:r>
                  <w:r>
                    <w:rPr>
                      <w:rFonts w:ascii="Times New Roman" w:hAnsi="Times New Roman" w:eastAsiaTheme="minorEastAsia"/>
                      <w:kern w:val="0"/>
                      <w:sz w:val="18"/>
                      <w:szCs w:val="18"/>
                      <w:lang w:bidi="ar"/>
                    </w:rPr>
                    <w:t>77</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kern w:val="0"/>
                      <w:sz w:val="18"/>
                      <w:szCs w:val="18"/>
                      <w:lang w:bidi="ar"/>
                    </w:rPr>
                    <w:t>0.</w:t>
                  </w:r>
                  <w:r>
                    <w:rPr>
                      <w:rFonts w:ascii="Times New Roman" w:hAnsi="Times New Roman" w:eastAsiaTheme="minorEastAsia"/>
                      <w:kern w:val="0"/>
                      <w:sz w:val="18"/>
                      <w:szCs w:val="18"/>
                      <w:lang w:bidi="ar"/>
                    </w:rPr>
                    <w:t>77</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kern w:val="0"/>
                      <w:sz w:val="18"/>
                      <w:szCs w:val="18"/>
                      <w:lang w:bidi="ar"/>
                    </w:rPr>
                  </w:pPr>
                  <w:r>
                    <w:rPr>
                      <w:rFonts w:hint="eastAsia" w:ascii="Times New Roman" w:hAnsi="Times New Roman" w:eastAsiaTheme="minorEastAsia"/>
                      <w:kern w:val="0"/>
                      <w:sz w:val="18"/>
                      <w:szCs w:val="18"/>
                      <w:lang w:bidi="ar"/>
                    </w:rPr>
                    <w:t>12</w:t>
                  </w:r>
                </w:p>
              </w:tc>
              <w:tc>
                <w:tcPr>
                  <w:tcW w:w="1569" w:type="dxa"/>
                  <w:noWrap w:val="0"/>
                  <w:vAlign w:val="center"/>
                </w:tcPr>
                <w:p>
                  <w:pPr>
                    <w:widowControl/>
                    <w:jc w:val="center"/>
                    <w:rPr>
                      <w:rFonts w:ascii="Times New Roman" w:hAnsi="Times New Roman" w:eastAsiaTheme="minorEastAsia"/>
                      <w:kern w:val="0"/>
                      <w:sz w:val="18"/>
                      <w:szCs w:val="18"/>
                      <w:lang w:bidi="ar"/>
                    </w:rPr>
                  </w:pPr>
                  <w:r>
                    <w:rPr>
                      <w:rFonts w:ascii="Times New Roman" w:hAnsi="Times New Roman" w:eastAsiaTheme="minorEastAsia"/>
                      <w:kern w:val="0"/>
                      <w:sz w:val="18"/>
                      <w:szCs w:val="18"/>
                    </w:rPr>
                    <w:t>Granodine DL2500 R</w:t>
                  </w:r>
                </w:p>
              </w:tc>
              <w:tc>
                <w:tcPr>
                  <w:tcW w:w="2290" w:type="dxa"/>
                  <w:noWrap w:val="0"/>
                  <w:vAlign w:val="center"/>
                </w:tcPr>
                <w:p>
                  <w:pPr>
                    <w:widowControl/>
                    <w:jc w:val="center"/>
                    <w:textAlignment w:val="center"/>
                    <w:rPr>
                      <w:rFonts w:ascii="Times New Roman" w:hAnsi="Times New Roman" w:eastAsiaTheme="minorEastAsia"/>
                      <w:kern w:val="0"/>
                      <w:sz w:val="18"/>
                      <w:szCs w:val="18"/>
                      <w:lang w:bidi="ar"/>
                    </w:rPr>
                  </w:pPr>
                  <w:r>
                    <w:rPr>
                      <w:rStyle w:val="51"/>
                      <w:rFonts w:hint="default" w:ascii="Times New Roman" w:hAnsi="Times New Roman" w:eastAsiaTheme="minorEastAsia"/>
                      <w:sz w:val="18"/>
                      <w:szCs w:val="18"/>
                      <w:lang w:bidi="ar"/>
                    </w:rPr>
                    <w:t>磷酸二氢锌</w:t>
                  </w:r>
                  <w:r>
                    <w:rPr>
                      <w:rStyle w:val="52"/>
                      <w:rFonts w:ascii="Times New Roman" w:hAnsi="Times New Roman" w:eastAsiaTheme="minorEastAsia"/>
                      <w:sz w:val="18"/>
                      <w:szCs w:val="18"/>
                      <w:lang w:bidi="ar"/>
                    </w:rPr>
                    <w:t>10~30%</w:t>
                  </w:r>
                  <w:r>
                    <w:rPr>
                      <w:rStyle w:val="51"/>
                      <w:rFonts w:hint="default" w:ascii="Times New Roman" w:hAnsi="Times New Roman" w:eastAsiaTheme="minorEastAsia"/>
                      <w:sz w:val="18"/>
                      <w:szCs w:val="18"/>
                      <w:lang w:bidi="ar"/>
                    </w:rPr>
                    <w:t>；磷酸</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；磷酸二氢锰</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；氟化物</w:t>
                  </w:r>
                  <w:r>
                    <w:rPr>
                      <w:rStyle w:val="52"/>
                      <w:rFonts w:ascii="Times New Roman" w:hAnsi="Times New Roman" w:eastAsiaTheme="minorEastAsia"/>
                      <w:sz w:val="18"/>
                      <w:szCs w:val="18"/>
                      <w:lang w:bidi="ar"/>
                    </w:rPr>
                    <w:t>1~10%</w:t>
                  </w:r>
                  <w:r>
                    <w:rPr>
                      <w:rStyle w:val="51"/>
                      <w:rFonts w:hint="default" w:ascii="Times New Roman" w:hAnsi="Times New Roman" w:eastAsiaTheme="minorEastAsia"/>
                      <w:sz w:val="18"/>
                      <w:szCs w:val="18"/>
                      <w:lang w:bidi="ar"/>
                    </w:rPr>
                    <w:t>；硝酸镍</w:t>
                  </w:r>
                  <w:r>
                    <w:rPr>
                      <w:rStyle w:val="52"/>
                      <w:rFonts w:ascii="Times New Roman" w:hAnsi="Times New Roman" w:eastAsiaTheme="minorEastAsia"/>
                      <w:sz w:val="18"/>
                      <w:szCs w:val="18"/>
                      <w:lang w:bidi="ar"/>
                    </w:rPr>
                    <w:t>1~10%</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2</w:t>
                  </w:r>
                  <w:r>
                    <w:rPr>
                      <w:rFonts w:hint="eastAsia" w:ascii="Times New Roman" w:hAnsi="Times New Roman" w:eastAsiaTheme="minorEastAsia"/>
                      <w:kern w:val="0"/>
                      <w:sz w:val="18"/>
                      <w:szCs w:val="18"/>
                      <w:lang w:bidi="ar"/>
                    </w:rPr>
                    <w:t>.</w:t>
                  </w:r>
                  <w:r>
                    <w:rPr>
                      <w:rFonts w:ascii="Times New Roman" w:hAnsi="Times New Roman" w:eastAsiaTheme="minorEastAsia"/>
                      <w:kern w:val="0"/>
                      <w:sz w:val="18"/>
                      <w:szCs w:val="18"/>
                      <w:lang w:bidi="ar"/>
                    </w:rPr>
                    <w:t>5</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kern w:val="0"/>
                      <w:sz w:val="18"/>
                      <w:szCs w:val="18"/>
                      <w:lang w:bidi="ar"/>
                    </w:rPr>
                    <w:t>2</w:t>
                  </w:r>
                  <w:r>
                    <w:rPr>
                      <w:rFonts w:hint="eastAsia" w:ascii="Times New Roman" w:hAnsi="Times New Roman" w:eastAsiaTheme="minorEastAsia"/>
                      <w:kern w:val="0"/>
                      <w:sz w:val="18"/>
                      <w:szCs w:val="18"/>
                      <w:lang w:bidi="ar"/>
                    </w:rPr>
                    <w:t>.</w:t>
                  </w:r>
                  <w:r>
                    <w:rPr>
                      <w:rFonts w:ascii="Times New Roman" w:hAnsi="Times New Roman" w:eastAsiaTheme="minorEastAsia"/>
                      <w:kern w:val="0"/>
                      <w:sz w:val="18"/>
                      <w:szCs w:val="18"/>
                      <w:lang w:bidi="ar"/>
                    </w:rPr>
                    <w:t>5</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0.2</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13</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ascii="Times New Roman" w:hAnsi="Times New Roman" w:eastAsiaTheme="minorEastAsia"/>
                      <w:kern w:val="0"/>
                      <w:sz w:val="18"/>
                      <w:szCs w:val="18"/>
                    </w:rPr>
                    <w:t>M-AD 65</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Style w:val="51"/>
                      <w:rFonts w:hint="default" w:ascii="Times New Roman" w:hAnsi="Times New Roman" w:eastAsiaTheme="minorEastAsia"/>
                      <w:sz w:val="18"/>
                      <w:szCs w:val="18"/>
                      <w:lang w:bidi="ar"/>
                    </w:rPr>
                    <w:t>氢氧化钠</w:t>
                  </w:r>
                  <w:r>
                    <w:rPr>
                      <w:rStyle w:val="52"/>
                      <w:rFonts w:ascii="Times New Roman" w:hAnsi="Times New Roman" w:eastAsiaTheme="minorEastAsia"/>
                      <w:sz w:val="18"/>
                      <w:szCs w:val="18"/>
                      <w:lang w:bidi="ar"/>
                    </w:rPr>
                    <w:t>10~25%</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w:t>
                  </w:r>
                  <w:r>
                    <w:rPr>
                      <w:rFonts w:ascii="Times New Roman" w:hAnsi="Times New Roman" w:eastAsiaTheme="minorEastAsia"/>
                      <w:color w:val="000000"/>
                      <w:kern w:val="0"/>
                      <w:sz w:val="18"/>
                      <w:szCs w:val="18"/>
                      <w:lang w:bidi="ar"/>
                    </w:rPr>
                    <w:t>9</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w:t>
                  </w:r>
                  <w:r>
                    <w:rPr>
                      <w:rFonts w:ascii="Times New Roman" w:hAnsi="Times New Roman" w:eastAsiaTheme="minorEastAsia"/>
                      <w:color w:val="000000"/>
                      <w:kern w:val="0"/>
                      <w:sz w:val="18"/>
                      <w:szCs w:val="18"/>
                      <w:lang w:bidi="ar"/>
                    </w:rPr>
                    <w:t>9</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0.05</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25kg/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000000"/>
                      <w:kern w:val="0"/>
                      <w:sz w:val="18"/>
                      <w:szCs w:val="18"/>
                      <w:lang w:bidi="ar"/>
                    </w:rPr>
                  </w:pPr>
                  <w:r>
                    <w:rPr>
                      <w:rFonts w:hint="eastAsia" w:ascii="Times New Roman" w:hAnsi="Times New Roman" w:eastAsiaTheme="minorEastAsia"/>
                      <w:color w:val="000000"/>
                      <w:kern w:val="0"/>
                      <w:sz w:val="18"/>
                      <w:szCs w:val="18"/>
                      <w:lang w:bidi="ar"/>
                    </w:rPr>
                    <w:t>14</w:t>
                  </w:r>
                </w:p>
              </w:tc>
              <w:tc>
                <w:tcPr>
                  <w:tcW w:w="1569" w:type="dxa"/>
                  <w:noWrap w:val="0"/>
                  <w:vAlign w:val="center"/>
                </w:tcPr>
                <w:p>
                  <w:pPr>
                    <w:widowControl/>
                    <w:jc w:val="center"/>
                    <w:rPr>
                      <w:rFonts w:ascii="Times New Roman" w:hAnsi="Times New Roman" w:eastAsiaTheme="minorEastAsia"/>
                      <w:color w:val="000000"/>
                      <w:kern w:val="0"/>
                      <w:sz w:val="18"/>
                      <w:szCs w:val="18"/>
                      <w:lang w:bidi="ar"/>
                    </w:rPr>
                  </w:pPr>
                  <w:r>
                    <w:rPr>
                      <w:rFonts w:ascii="Times New Roman" w:hAnsi="Times New Roman" w:eastAsiaTheme="minorEastAsia"/>
                      <w:kern w:val="0"/>
                      <w:sz w:val="18"/>
                      <w:szCs w:val="18"/>
                    </w:rPr>
                    <w:t>Accelerator 131</w:t>
                  </w:r>
                </w:p>
              </w:tc>
              <w:tc>
                <w:tcPr>
                  <w:tcW w:w="2290" w:type="dxa"/>
                  <w:noWrap w:val="0"/>
                  <w:vAlign w:val="center"/>
                </w:tcPr>
                <w:p>
                  <w:pPr>
                    <w:widowControl/>
                    <w:jc w:val="center"/>
                    <w:textAlignment w:val="center"/>
                    <w:rPr>
                      <w:rFonts w:ascii="Times New Roman" w:hAnsi="Times New Roman" w:eastAsiaTheme="minorEastAsia"/>
                      <w:color w:val="000000"/>
                      <w:kern w:val="0"/>
                      <w:sz w:val="18"/>
                      <w:szCs w:val="18"/>
                      <w:lang w:bidi="ar"/>
                    </w:rPr>
                  </w:pPr>
                  <w:r>
                    <w:rPr>
                      <w:rStyle w:val="51"/>
                      <w:rFonts w:hint="default" w:ascii="Times New Roman" w:hAnsi="Times New Roman" w:eastAsiaTheme="minorEastAsia"/>
                      <w:sz w:val="18"/>
                      <w:szCs w:val="18"/>
                      <w:lang w:bidi="ar"/>
                    </w:rPr>
                    <w:t>硝酸钠</w:t>
                  </w:r>
                  <w:r>
                    <w:rPr>
                      <w:rStyle w:val="52"/>
                      <w:rFonts w:ascii="Times New Roman" w:hAnsi="Times New Roman" w:eastAsiaTheme="minorEastAsia"/>
                      <w:sz w:val="18"/>
                      <w:szCs w:val="18"/>
                      <w:lang w:bidi="ar"/>
                    </w:rPr>
                    <w:t xml:space="preserve"> 50%</w:t>
                  </w:r>
                  <w:r>
                    <w:rPr>
                      <w:rStyle w:val="51"/>
                      <w:rFonts w:hint="default" w:ascii="Times New Roman" w:hAnsi="Times New Roman" w:eastAsiaTheme="minorEastAsia"/>
                      <w:sz w:val="18"/>
                      <w:szCs w:val="18"/>
                      <w:lang w:bidi="ar"/>
                    </w:rPr>
                    <w:t>；水</w:t>
                  </w:r>
                </w:p>
              </w:tc>
              <w:tc>
                <w:tcPr>
                  <w:tcW w:w="69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6.0</w:t>
                  </w:r>
                </w:p>
              </w:tc>
              <w:tc>
                <w:tcPr>
                  <w:tcW w:w="73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6.0</w:t>
                  </w:r>
                </w:p>
              </w:tc>
              <w:tc>
                <w:tcPr>
                  <w:tcW w:w="720" w:type="dxa"/>
                  <w:noWrap w:val="0"/>
                  <w:vAlign w:val="center"/>
                </w:tcPr>
                <w:p>
                  <w:pPr>
                    <w:jc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sz w:val="18"/>
                      <w:szCs w:val="18"/>
                    </w:rPr>
                  </w:pPr>
                  <w:r>
                    <w:rPr>
                      <w:rFonts w:hint="eastAsia" w:ascii="Times New Roman" w:hAnsi="Times New Roman" w:eastAsiaTheme="minorEastAsia"/>
                      <w:color w:val="000000"/>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sz w:val="18"/>
                      <w:szCs w:val="18"/>
                    </w:rPr>
                  </w:pPr>
                  <w:r>
                    <w:rPr>
                      <w:rFonts w:ascii="Times New Roman" w:hAnsi="Times New Roman" w:eastAsiaTheme="minorEastAsia"/>
                      <w:color w:val="000000"/>
                      <w:kern w:val="0"/>
                      <w:sz w:val="18"/>
                      <w:szCs w:val="18"/>
                      <w:lang w:bidi="ar"/>
                    </w:rPr>
                    <w:t>30kg/</w:t>
                  </w:r>
                  <w:r>
                    <w:rPr>
                      <w:rStyle w:val="53"/>
                      <w:rFonts w:hint="default" w:ascii="Times New Roman" w:hAnsi="Times New Roman" w:eastAsiaTheme="minorEastAsia"/>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sz w:val="18"/>
                      <w:szCs w:val="18"/>
                    </w:rPr>
                  </w:pPr>
                  <w:r>
                    <w:rPr>
                      <w:rFonts w:hint="eastAsia" w:ascii="Times New Roman" w:hAnsi="Times New Roman" w:cs="宋体" w:eastAsiaTheme="minorEastAsia"/>
                      <w:b/>
                      <w:bCs/>
                      <w:color w:val="000000"/>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15</w:t>
                  </w:r>
                </w:p>
              </w:tc>
              <w:tc>
                <w:tcPr>
                  <w:tcW w:w="1569" w:type="dxa"/>
                  <w:noWrap w:val="0"/>
                  <w:vAlign w:val="center"/>
                </w:tcPr>
                <w:p>
                  <w:pPr>
                    <w:widowControl/>
                    <w:jc w:val="center"/>
                    <w:rPr>
                      <w:rFonts w:ascii="Times New Roman" w:hAnsi="Times New Roman"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rPr>
                    <w:t>妙龙色漆</w:t>
                  </w:r>
                  <w:r>
                    <w:rPr>
                      <w:rFonts w:ascii="Times New Roman" w:hAnsi="Times New Roman" w:eastAsiaTheme="minorEastAsia"/>
                      <w:b/>
                      <w:bCs/>
                      <w:color w:val="auto"/>
                      <w:kern w:val="0"/>
                      <w:sz w:val="18"/>
                      <w:szCs w:val="18"/>
                    </w:rPr>
                    <w:t>RAL9005</w:t>
                  </w:r>
                </w:p>
              </w:tc>
              <w:tc>
                <w:tcPr>
                  <w:tcW w:w="2290" w:type="dxa"/>
                  <w:noWrap w:val="0"/>
                  <w:vAlign w:val="center"/>
                </w:tcPr>
                <w:p>
                  <w:pPr>
                    <w:widowControl/>
                    <w:jc w:val="center"/>
                    <w:textAlignment w:val="center"/>
                    <w:rPr>
                      <w:rFonts w:ascii="Times New Roman" w:hAnsi="Times New Roman" w:eastAsiaTheme="minorEastAsia"/>
                      <w:b/>
                      <w:bCs/>
                      <w:color w:val="auto"/>
                      <w:kern w:val="0"/>
                      <w:sz w:val="18"/>
                      <w:szCs w:val="18"/>
                      <w:lang w:bidi="ar"/>
                    </w:rPr>
                  </w:pPr>
                  <w:r>
                    <w:rPr>
                      <w:rStyle w:val="54"/>
                      <w:rFonts w:hint="default" w:ascii="Times New Roman" w:hAnsi="Times New Roman" w:eastAsiaTheme="minorEastAsia"/>
                      <w:color w:val="auto"/>
                      <w:sz w:val="18"/>
                      <w:szCs w:val="18"/>
                      <w:lang w:bidi="ar"/>
                    </w:rPr>
                    <w:t>二甲苯</w:t>
                  </w:r>
                  <w:r>
                    <w:rPr>
                      <w:rFonts w:ascii="Times New Roman" w:hAnsi="Times New Roman" w:eastAsiaTheme="minorEastAsia"/>
                      <w:b/>
                      <w:bCs/>
                      <w:color w:val="auto"/>
                      <w:kern w:val="0"/>
                      <w:sz w:val="18"/>
                      <w:szCs w:val="18"/>
                      <w:lang w:bidi="ar"/>
                    </w:rPr>
                    <w:t>5~35%</w:t>
                  </w:r>
                  <w:r>
                    <w:rPr>
                      <w:rStyle w:val="54"/>
                      <w:rFonts w:hint="default" w:ascii="Times New Roman" w:hAnsi="Times New Roman" w:eastAsiaTheme="minorEastAsia"/>
                      <w:color w:val="auto"/>
                      <w:sz w:val="18"/>
                      <w:szCs w:val="18"/>
                      <w:lang w:bidi="ar"/>
                    </w:rPr>
                    <w:t>；甲苯</w:t>
                  </w:r>
                  <w:r>
                    <w:rPr>
                      <w:rFonts w:ascii="Times New Roman" w:hAnsi="Times New Roman" w:eastAsiaTheme="minorEastAsia"/>
                      <w:b/>
                      <w:bCs/>
                      <w:color w:val="auto"/>
                      <w:kern w:val="0"/>
                      <w:sz w:val="18"/>
                      <w:szCs w:val="18"/>
                      <w:lang w:bidi="ar"/>
                    </w:rPr>
                    <w:t>2~15%</w:t>
                  </w:r>
                  <w:r>
                    <w:rPr>
                      <w:rStyle w:val="54"/>
                      <w:rFonts w:hint="default" w:ascii="Times New Roman" w:hAnsi="Times New Roman" w:eastAsiaTheme="minorEastAsia"/>
                      <w:color w:val="auto"/>
                      <w:sz w:val="18"/>
                      <w:szCs w:val="18"/>
                      <w:lang w:bidi="ar"/>
                    </w:rPr>
                    <w:t>；醋酸丁酯</w:t>
                  </w:r>
                  <w:r>
                    <w:rPr>
                      <w:rFonts w:ascii="Times New Roman" w:hAnsi="Times New Roman" w:eastAsiaTheme="minorEastAsia"/>
                      <w:b/>
                      <w:bCs/>
                      <w:color w:val="auto"/>
                      <w:kern w:val="0"/>
                      <w:sz w:val="18"/>
                      <w:szCs w:val="18"/>
                      <w:lang w:bidi="ar"/>
                    </w:rPr>
                    <w:t>5~25%</w:t>
                  </w:r>
                  <w:r>
                    <w:rPr>
                      <w:rStyle w:val="54"/>
                      <w:rFonts w:hint="default" w:ascii="Times New Roman" w:hAnsi="Times New Roman" w:eastAsiaTheme="minorEastAsia"/>
                      <w:color w:val="auto"/>
                      <w:sz w:val="18"/>
                      <w:szCs w:val="18"/>
                      <w:lang w:bidi="ar"/>
                    </w:rPr>
                    <w:t>；醋酸乙酯</w:t>
                  </w:r>
                  <w:r>
                    <w:rPr>
                      <w:rFonts w:ascii="Times New Roman" w:hAnsi="Times New Roman" w:eastAsiaTheme="minorEastAsia"/>
                      <w:b/>
                      <w:bCs/>
                      <w:color w:val="auto"/>
                      <w:kern w:val="0"/>
                      <w:sz w:val="18"/>
                      <w:szCs w:val="18"/>
                      <w:lang w:bidi="ar"/>
                    </w:rPr>
                    <w:t>2~5%</w:t>
                  </w:r>
                  <w:r>
                    <w:rPr>
                      <w:rStyle w:val="54"/>
                      <w:rFonts w:hint="default" w:ascii="Times New Roman" w:hAnsi="Times New Roman" w:eastAsiaTheme="minorEastAsia"/>
                      <w:color w:val="auto"/>
                      <w:sz w:val="18"/>
                      <w:szCs w:val="18"/>
                      <w:lang w:bidi="ar"/>
                    </w:rPr>
                    <w:t>；乙二醇乙醚醋酸酯</w:t>
                  </w:r>
                  <w:r>
                    <w:rPr>
                      <w:rFonts w:ascii="Times New Roman" w:hAnsi="Times New Roman" w:eastAsiaTheme="minorEastAsia"/>
                      <w:b/>
                      <w:bCs/>
                      <w:color w:val="auto"/>
                      <w:kern w:val="0"/>
                      <w:sz w:val="18"/>
                      <w:szCs w:val="18"/>
                      <w:lang w:bidi="ar"/>
                    </w:rPr>
                    <w:t>2~10%</w:t>
                  </w:r>
                  <w:r>
                    <w:rPr>
                      <w:rStyle w:val="54"/>
                      <w:rFonts w:hint="default" w:ascii="Times New Roman" w:hAnsi="Times New Roman" w:eastAsiaTheme="minorEastAsia"/>
                      <w:color w:val="auto"/>
                      <w:sz w:val="18"/>
                      <w:szCs w:val="18"/>
                      <w:lang w:bidi="ar"/>
                    </w:rPr>
                    <w:t>；丙烯酸树脂</w:t>
                  </w:r>
                  <w:r>
                    <w:rPr>
                      <w:rFonts w:ascii="Times New Roman" w:hAnsi="Times New Roman" w:eastAsiaTheme="minorEastAsia"/>
                      <w:b/>
                      <w:bCs/>
                      <w:color w:val="auto"/>
                      <w:kern w:val="0"/>
                      <w:sz w:val="18"/>
                      <w:szCs w:val="18"/>
                      <w:lang w:bidi="ar"/>
                    </w:rPr>
                    <w:t xml:space="preserve"> 20~55%</w:t>
                  </w:r>
                  <w:r>
                    <w:rPr>
                      <w:rStyle w:val="54"/>
                      <w:rFonts w:hint="default" w:ascii="Times New Roman" w:hAnsi="Times New Roman" w:eastAsiaTheme="minorEastAsia"/>
                      <w:color w:val="auto"/>
                      <w:sz w:val="18"/>
                      <w:szCs w:val="18"/>
                      <w:lang w:bidi="ar"/>
                    </w:rPr>
                    <w:t>。</w:t>
                  </w:r>
                </w:p>
              </w:tc>
              <w:tc>
                <w:tcPr>
                  <w:tcW w:w="69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0.96</w:t>
                  </w:r>
                </w:p>
              </w:tc>
              <w:tc>
                <w:tcPr>
                  <w:tcW w:w="73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w:t>
                  </w:r>
                </w:p>
              </w:tc>
              <w:tc>
                <w:tcPr>
                  <w:tcW w:w="7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-0.96</w:t>
                  </w:r>
                </w:p>
              </w:tc>
              <w:tc>
                <w:tcPr>
                  <w:tcW w:w="75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25kg/</w:t>
                  </w:r>
                  <w:r>
                    <w:rPr>
                      <w:rStyle w:val="55"/>
                      <w:rFonts w:hint="default" w:ascii="Times New Roman" w:hAnsi="Times New Roman" w:eastAsiaTheme="minorEastAsia"/>
                      <w:b/>
                      <w:bCs/>
                      <w:color w:val="auto"/>
                      <w:sz w:val="18"/>
                      <w:szCs w:val="18"/>
                      <w:lang w:bidi="ar"/>
                    </w:rPr>
                    <w:t>桶</w:t>
                  </w:r>
                </w:p>
              </w:tc>
              <w:tc>
                <w:tcPr>
                  <w:tcW w:w="627" w:type="dxa"/>
                  <w:noWrap w:val="0"/>
                  <w:vAlign w:val="center"/>
                </w:tcPr>
                <w:p>
                  <w:pPr>
                    <w:widowControl/>
                    <w:jc w:val="center"/>
                    <w:textAlignment w:val="center"/>
                    <w:rPr>
                      <w:rFonts w:hint="eastAsia" w:ascii="Times New Roman" w:hAnsi="Times New Roman" w:cs="宋体" w:eastAsiaTheme="minorEastAsia"/>
                      <w:b/>
                      <w:bCs/>
                      <w:color w:val="auto"/>
                      <w:sz w:val="18"/>
                      <w:szCs w:val="18"/>
                      <w:lang w:eastAsia="zh-CN"/>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喷漆</w:t>
                  </w:r>
                </w:p>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16</w:t>
                  </w:r>
                </w:p>
              </w:tc>
              <w:tc>
                <w:tcPr>
                  <w:tcW w:w="1569" w:type="dxa"/>
                  <w:noWrap w:val="0"/>
                  <w:vAlign w:val="center"/>
                </w:tcPr>
                <w:p>
                  <w:pPr>
                    <w:widowControl/>
                    <w:jc w:val="center"/>
                    <w:rPr>
                      <w:rFonts w:ascii="Times New Roman" w:hAnsi="Times New Roman"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rPr>
                    <w:t>妙龙固化剂</w:t>
                  </w:r>
                  <w:r>
                    <w:rPr>
                      <w:rFonts w:ascii="Times New Roman" w:hAnsi="Times New Roman" w:eastAsiaTheme="minorEastAsia"/>
                      <w:b/>
                      <w:bCs/>
                      <w:color w:val="auto"/>
                      <w:kern w:val="0"/>
                      <w:sz w:val="18"/>
                      <w:szCs w:val="18"/>
                    </w:rPr>
                    <w:t>AH2</w:t>
                  </w:r>
                </w:p>
              </w:tc>
              <w:tc>
                <w:tcPr>
                  <w:tcW w:w="2290" w:type="dxa"/>
                  <w:noWrap w:val="0"/>
                  <w:vAlign w:val="center"/>
                </w:tcPr>
                <w:p>
                  <w:pPr>
                    <w:widowControl/>
                    <w:jc w:val="center"/>
                    <w:textAlignment w:val="center"/>
                    <w:rPr>
                      <w:rFonts w:ascii="Times New Roman" w:hAnsi="Times New Roman"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lang w:bidi="ar"/>
                    </w:rPr>
                    <w:t>聚酯和丙烯酸树脂组合</w:t>
                  </w:r>
                </w:p>
              </w:tc>
              <w:tc>
                <w:tcPr>
                  <w:tcW w:w="69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0.32</w:t>
                  </w:r>
                </w:p>
              </w:tc>
              <w:tc>
                <w:tcPr>
                  <w:tcW w:w="73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w:t>
                  </w:r>
                </w:p>
              </w:tc>
              <w:tc>
                <w:tcPr>
                  <w:tcW w:w="7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-0.32</w:t>
                  </w:r>
                </w:p>
              </w:tc>
              <w:tc>
                <w:tcPr>
                  <w:tcW w:w="75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25kg/</w:t>
                  </w:r>
                  <w:r>
                    <w:rPr>
                      <w:rStyle w:val="55"/>
                      <w:rFonts w:hint="default" w:ascii="Times New Roman" w:hAnsi="Times New Roman" w:eastAsiaTheme="minorEastAsia"/>
                      <w:b/>
                      <w:bCs/>
                      <w:color w:val="auto"/>
                      <w:sz w:val="18"/>
                      <w:szCs w:val="18"/>
                      <w:lang w:bidi="ar"/>
                    </w:rPr>
                    <w:t>桶装</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17</w:t>
                  </w:r>
                </w:p>
              </w:tc>
              <w:tc>
                <w:tcPr>
                  <w:tcW w:w="1569" w:type="dxa"/>
                  <w:noWrap w:val="0"/>
                  <w:vAlign w:val="center"/>
                </w:tcPr>
                <w:p>
                  <w:pPr>
                    <w:widowControl/>
                    <w:jc w:val="center"/>
                    <w:rPr>
                      <w:rFonts w:ascii="Times New Roman" w:hAnsi="Times New Roman"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rPr>
                    <w:t>妙龙稀释剂</w:t>
                  </w:r>
                  <w:r>
                    <w:rPr>
                      <w:rFonts w:ascii="Times New Roman" w:hAnsi="Times New Roman" w:eastAsiaTheme="minorEastAsia"/>
                      <w:b/>
                      <w:bCs/>
                      <w:color w:val="auto"/>
                      <w:kern w:val="0"/>
                      <w:sz w:val="18"/>
                      <w:szCs w:val="18"/>
                    </w:rPr>
                    <w:t>AT2</w:t>
                  </w:r>
                </w:p>
              </w:tc>
              <w:tc>
                <w:tcPr>
                  <w:tcW w:w="2290" w:type="dxa"/>
                  <w:noWrap w:val="0"/>
                  <w:vAlign w:val="center"/>
                </w:tcPr>
                <w:p>
                  <w:pPr>
                    <w:widowControl/>
                    <w:jc w:val="center"/>
                    <w:textAlignment w:val="center"/>
                    <w:rPr>
                      <w:rFonts w:ascii="Times New Roman" w:hAnsi="Times New Roman" w:eastAsiaTheme="minorEastAsia"/>
                      <w:b/>
                      <w:bCs/>
                      <w:color w:val="auto"/>
                      <w:kern w:val="0"/>
                      <w:sz w:val="18"/>
                      <w:szCs w:val="18"/>
                      <w:lang w:bidi="ar"/>
                    </w:rPr>
                  </w:pPr>
                  <w:r>
                    <w:rPr>
                      <w:rStyle w:val="54"/>
                      <w:rFonts w:hint="default" w:ascii="Times New Roman" w:hAnsi="Times New Roman" w:eastAsiaTheme="minorEastAsia"/>
                      <w:color w:val="auto"/>
                      <w:sz w:val="18"/>
                      <w:szCs w:val="18"/>
                      <w:lang w:bidi="ar"/>
                    </w:rPr>
                    <w:t>二甲苯</w:t>
                  </w:r>
                  <w:r>
                    <w:rPr>
                      <w:rFonts w:ascii="Times New Roman" w:hAnsi="Times New Roman" w:eastAsiaTheme="minorEastAsia"/>
                      <w:b/>
                      <w:bCs/>
                      <w:color w:val="auto"/>
                      <w:kern w:val="0"/>
                      <w:sz w:val="18"/>
                      <w:szCs w:val="18"/>
                      <w:lang w:bidi="ar"/>
                    </w:rPr>
                    <w:t>10-55%</w:t>
                  </w:r>
                  <w:r>
                    <w:rPr>
                      <w:rStyle w:val="54"/>
                      <w:rFonts w:hint="default" w:ascii="Times New Roman" w:hAnsi="Times New Roman" w:eastAsiaTheme="minorEastAsia"/>
                      <w:color w:val="auto"/>
                      <w:sz w:val="18"/>
                      <w:szCs w:val="18"/>
                      <w:lang w:bidi="ar"/>
                    </w:rPr>
                    <w:t>；甲苯</w:t>
                  </w:r>
                  <w:r>
                    <w:rPr>
                      <w:rFonts w:ascii="Times New Roman" w:hAnsi="Times New Roman" w:eastAsiaTheme="minorEastAsia"/>
                      <w:b/>
                      <w:bCs/>
                      <w:color w:val="auto"/>
                      <w:kern w:val="0"/>
                      <w:sz w:val="18"/>
                      <w:szCs w:val="18"/>
                      <w:lang w:bidi="ar"/>
                    </w:rPr>
                    <w:t>5-30%</w:t>
                  </w:r>
                  <w:r>
                    <w:rPr>
                      <w:rStyle w:val="54"/>
                      <w:rFonts w:hint="default" w:ascii="Times New Roman" w:hAnsi="Times New Roman" w:eastAsiaTheme="minorEastAsia"/>
                      <w:color w:val="auto"/>
                      <w:sz w:val="18"/>
                      <w:szCs w:val="18"/>
                      <w:lang w:bidi="ar"/>
                    </w:rPr>
                    <w:t>；醋酸丁酯</w:t>
                  </w:r>
                  <w:r>
                    <w:rPr>
                      <w:rFonts w:ascii="Times New Roman" w:hAnsi="Times New Roman" w:eastAsiaTheme="minorEastAsia"/>
                      <w:b/>
                      <w:bCs/>
                      <w:color w:val="auto"/>
                      <w:kern w:val="0"/>
                      <w:sz w:val="18"/>
                      <w:szCs w:val="18"/>
                      <w:lang w:bidi="ar"/>
                    </w:rPr>
                    <w:t xml:space="preserve"> 10-45%</w:t>
                  </w:r>
                  <w:r>
                    <w:rPr>
                      <w:rStyle w:val="54"/>
                      <w:rFonts w:hint="default" w:ascii="Times New Roman" w:hAnsi="Times New Roman" w:eastAsiaTheme="minorEastAsia"/>
                      <w:color w:val="auto"/>
                      <w:sz w:val="18"/>
                      <w:szCs w:val="18"/>
                      <w:lang w:bidi="ar"/>
                    </w:rPr>
                    <w:t>，醋酸乙酯</w:t>
                  </w:r>
                  <w:r>
                    <w:rPr>
                      <w:rFonts w:ascii="Times New Roman" w:hAnsi="Times New Roman" w:eastAsiaTheme="minorEastAsia"/>
                      <w:b/>
                      <w:bCs/>
                      <w:color w:val="auto"/>
                      <w:kern w:val="0"/>
                      <w:sz w:val="18"/>
                      <w:szCs w:val="18"/>
                      <w:lang w:bidi="ar"/>
                    </w:rPr>
                    <w:t>2-30%</w:t>
                  </w:r>
                  <w:r>
                    <w:rPr>
                      <w:rStyle w:val="54"/>
                      <w:rFonts w:hint="default" w:ascii="Times New Roman" w:hAnsi="Times New Roman" w:eastAsiaTheme="minorEastAsia"/>
                      <w:color w:val="auto"/>
                      <w:sz w:val="18"/>
                      <w:szCs w:val="18"/>
                      <w:lang w:bidi="ar"/>
                    </w:rPr>
                    <w:t>；</w:t>
                  </w:r>
                  <w:r>
                    <w:rPr>
                      <w:rFonts w:ascii="Times New Roman" w:hAnsi="Times New Roman" w:eastAsiaTheme="minorEastAsia"/>
                      <w:b/>
                      <w:bCs/>
                      <w:color w:val="auto"/>
                      <w:kern w:val="0"/>
                      <w:sz w:val="18"/>
                      <w:szCs w:val="18"/>
                      <w:lang w:bidi="ar"/>
                    </w:rPr>
                    <w:t>1</w:t>
                  </w:r>
                  <w:r>
                    <w:rPr>
                      <w:rStyle w:val="54"/>
                      <w:rFonts w:hint="default" w:ascii="Times New Roman" w:hAnsi="Times New Roman" w:eastAsiaTheme="minorEastAsia"/>
                      <w:color w:val="auto"/>
                      <w:sz w:val="18"/>
                      <w:szCs w:val="18"/>
                      <w:lang w:bidi="ar"/>
                    </w:rPr>
                    <w:t>，</w:t>
                  </w:r>
                  <w:r>
                    <w:rPr>
                      <w:rFonts w:ascii="Times New Roman" w:hAnsi="Times New Roman" w:eastAsiaTheme="minorEastAsia"/>
                      <w:b/>
                      <w:bCs/>
                      <w:color w:val="auto"/>
                      <w:kern w:val="0"/>
                      <w:sz w:val="18"/>
                      <w:szCs w:val="18"/>
                      <w:lang w:bidi="ar"/>
                    </w:rPr>
                    <w:t>2</w:t>
                  </w:r>
                  <w:r>
                    <w:rPr>
                      <w:rStyle w:val="54"/>
                      <w:rFonts w:hint="default" w:ascii="Times New Roman" w:hAnsi="Times New Roman" w:eastAsiaTheme="minorEastAsia"/>
                      <w:color w:val="auto"/>
                      <w:sz w:val="18"/>
                      <w:szCs w:val="18"/>
                      <w:lang w:bidi="ar"/>
                    </w:rPr>
                    <w:t>，</w:t>
                  </w:r>
                  <w:r>
                    <w:rPr>
                      <w:rFonts w:ascii="Times New Roman" w:hAnsi="Times New Roman" w:eastAsiaTheme="minorEastAsia"/>
                      <w:b/>
                      <w:bCs/>
                      <w:color w:val="auto"/>
                      <w:kern w:val="0"/>
                      <w:sz w:val="18"/>
                      <w:szCs w:val="18"/>
                      <w:lang w:bidi="ar"/>
                    </w:rPr>
                    <w:t>4</w:t>
                  </w:r>
                  <w:r>
                    <w:rPr>
                      <w:rStyle w:val="54"/>
                      <w:rFonts w:hint="default" w:ascii="Times New Roman" w:hAnsi="Times New Roman" w:eastAsiaTheme="minorEastAsia"/>
                      <w:color w:val="auto"/>
                      <w:sz w:val="18"/>
                      <w:szCs w:val="18"/>
                      <w:lang w:bidi="ar"/>
                    </w:rPr>
                    <w:t>三甲苯</w:t>
                  </w:r>
                  <w:r>
                    <w:rPr>
                      <w:rFonts w:ascii="Times New Roman" w:hAnsi="Times New Roman" w:eastAsiaTheme="minorEastAsia"/>
                      <w:b/>
                      <w:bCs/>
                      <w:color w:val="auto"/>
                      <w:kern w:val="0"/>
                      <w:sz w:val="18"/>
                      <w:szCs w:val="18"/>
                      <w:lang w:bidi="ar"/>
                    </w:rPr>
                    <w:t>2-15%</w:t>
                  </w:r>
                  <w:r>
                    <w:rPr>
                      <w:rStyle w:val="54"/>
                      <w:rFonts w:hint="default" w:ascii="Times New Roman" w:hAnsi="Times New Roman" w:eastAsiaTheme="minorEastAsia"/>
                      <w:color w:val="auto"/>
                      <w:sz w:val="18"/>
                      <w:szCs w:val="18"/>
                      <w:lang w:bidi="ar"/>
                    </w:rPr>
                    <w:t>；乙基苯</w:t>
                  </w:r>
                  <w:r>
                    <w:rPr>
                      <w:rFonts w:ascii="Times New Roman" w:hAnsi="Times New Roman" w:eastAsiaTheme="minorEastAsia"/>
                      <w:b/>
                      <w:bCs/>
                      <w:color w:val="auto"/>
                      <w:kern w:val="0"/>
                      <w:sz w:val="18"/>
                      <w:szCs w:val="18"/>
                      <w:lang w:bidi="ar"/>
                    </w:rPr>
                    <w:t xml:space="preserve"> 2-15%</w:t>
                  </w:r>
                </w:p>
              </w:tc>
              <w:tc>
                <w:tcPr>
                  <w:tcW w:w="69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0.2</w:t>
                  </w:r>
                </w:p>
              </w:tc>
              <w:tc>
                <w:tcPr>
                  <w:tcW w:w="73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w:t>
                  </w:r>
                </w:p>
              </w:tc>
              <w:tc>
                <w:tcPr>
                  <w:tcW w:w="7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-0.2</w:t>
                  </w:r>
                </w:p>
              </w:tc>
              <w:tc>
                <w:tcPr>
                  <w:tcW w:w="75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0.25</w:t>
                  </w:r>
                </w:p>
              </w:tc>
              <w:tc>
                <w:tcPr>
                  <w:tcW w:w="9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25kg/</w:t>
                  </w:r>
                  <w:r>
                    <w:rPr>
                      <w:rStyle w:val="55"/>
                      <w:rFonts w:hint="default" w:ascii="Times New Roman" w:hAnsi="Times New Roman" w:eastAsiaTheme="minorEastAsia"/>
                      <w:b/>
                      <w:bCs/>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18</w:t>
                  </w:r>
                </w:p>
              </w:tc>
              <w:tc>
                <w:tcPr>
                  <w:tcW w:w="1569" w:type="dxa"/>
                  <w:noWrap w:val="0"/>
                  <w:vAlign w:val="center"/>
                </w:tcPr>
                <w:p>
                  <w:pPr>
                    <w:widowControl/>
                    <w:jc w:val="center"/>
                    <w:rPr>
                      <w:rFonts w:ascii="Times New Roman" w:hAnsi="Times New Roman"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rPr>
                    <w:t>合金底漆</w:t>
                  </w:r>
                  <w:r>
                    <w:rPr>
                      <w:rFonts w:ascii="Times New Roman" w:hAnsi="Times New Roman" w:eastAsiaTheme="minorEastAsia"/>
                      <w:b/>
                      <w:bCs/>
                      <w:color w:val="auto"/>
                      <w:kern w:val="0"/>
                      <w:sz w:val="18"/>
                      <w:szCs w:val="18"/>
                    </w:rPr>
                    <w:t>CF</w:t>
                  </w:r>
                </w:p>
              </w:tc>
              <w:tc>
                <w:tcPr>
                  <w:tcW w:w="2290" w:type="dxa"/>
                  <w:noWrap w:val="0"/>
                  <w:vAlign w:val="center"/>
                </w:tcPr>
                <w:p>
                  <w:pPr>
                    <w:widowControl/>
                    <w:jc w:val="center"/>
                    <w:textAlignment w:val="center"/>
                    <w:rPr>
                      <w:rFonts w:ascii="Times New Roman" w:hAnsi="Times New Roman" w:eastAsiaTheme="minorEastAsia"/>
                      <w:b/>
                      <w:bCs/>
                      <w:color w:val="auto"/>
                      <w:kern w:val="0"/>
                      <w:sz w:val="18"/>
                      <w:szCs w:val="18"/>
                      <w:lang w:bidi="ar"/>
                    </w:rPr>
                  </w:pPr>
                  <w:r>
                    <w:rPr>
                      <w:rStyle w:val="54"/>
                      <w:rFonts w:hint="default" w:ascii="Times New Roman" w:hAnsi="Times New Roman" w:eastAsiaTheme="minorEastAsia"/>
                      <w:color w:val="auto"/>
                      <w:sz w:val="18"/>
                      <w:szCs w:val="18"/>
                      <w:lang w:bidi="ar"/>
                    </w:rPr>
                    <w:t>二甲苯</w:t>
                  </w:r>
                  <w:r>
                    <w:rPr>
                      <w:rFonts w:ascii="Times New Roman" w:hAnsi="Times New Roman" w:eastAsiaTheme="minorEastAsia"/>
                      <w:b/>
                      <w:bCs/>
                      <w:color w:val="auto"/>
                      <w:kern w:val="0"/>
                      <w:sz w:val="18"/>
                      <w:szCs w:val="18"/>
                      <w:lang w:bidi="ar"/>
                    </w:rPr>
                    <w:t>25-50%</w:t>
                  </w:r>
                  <w:r>
                    <w:rPr>
                      <w:rStyle w:val="54"/>
                      <w:rFonts w:hint="default" w:ascii="Times New Roman" w:hAnsi="Times New Roman" w:eastAsiaTheme="minorEastAsia"/>
                      <w:color w:val="auto"/>
                      <w:sz w:val="18"/>
                      <w:szCs w:val="18"/>
                      <w:lang w:bidi="ar"/>
                    </w:rPr>
                    <w:t>；丁醇</w:t>
                  </w:r>
                  <w:r>
                    <w:rPr>
                      <w:rFonts w:ascii="Times New Roman" w:hAnsi="Times New Roman" w:eastAsiaTheme="minorEastAsia"/>
                      <w:b/>
                      <w:bCs/>
                      <w:color w:val="auto"/>
                      <w:kern w:val="0"/>
                      <w:sz w:val="18"/>
                      <w:szCs w:val="18"/>
                      <w:lang w:bidi="ar"/>
                    </w:rPr>
                    <w:t>10-25%</w:t>
                  </w:r>
                  <w:r>
                    <w:rPr>
                      <w:rStyle w:val="54"/>
                      <w:rFonts w:hint="default" w:ascii="Times New Roman" w:hAnsi="Times New Roman" w:eastAsiaTheme="minorEastAsia"/>
                      <w:color w:val="auto"/>
                      <w:sz w:val="18"/>
                      <w:szCs w:val="18"/>
                      <w:lang w:bidi="ar"/>
                    </w:rPr>
                    <w:t>；乙苯</w:t>
                  </w:r>
                  <w:r>
                    <w:rPr>
                      <w:rFonts w:ascii="Times New Roman" w:hAnsi="Times New Roman" w:eastAsiaTheme="minorEastAsia"/>
                      <w:b/>
                      <w:bCs/>
                      <w:color w:val="auto"/>
                      <w:kern w:val="0"/>
                      <w:sz w:val="18"/>
                      <w:szCs w:val="18"/>
                      <w:lang w:bidi="ar"/>
                    </w:rPr>
                    <w:t>10-25%</w:t>
                  </w:r>
                </w:p>
              </w:tc>
              <w:tc>
                <w:tcPr>
                  <w:tcW w:w="69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0.16</w:t>
                  </w:r>
                </w:p>
              </w:tc>
              <w:tc>
                <w:tcPr>
                  <w:tcW w:w="73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w:t>
                  </w:r>
                </w:p>
              </w:tc>
              <w:tc>
                <w:tcPr>
                  <w:tcW w:w="7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-0.16</w:t>
                  </w:r>
                </w:p>
              </w:tc>
              <w:tc>
                <w:tcPr>
                  <w:tcW w:w="75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0.25</w:t>
                  </w:r>
                </w:p>
              </w:tc>
              <w:tc>
                <w:tcPr>
                  <w:tcW w:w="9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25kg/</w:t>
                  </w:r>
                  <w:r>
                    <w:rPr>
                      <w:rStyle w:val="55"/>
                      <w:rFonts w:hint="default" w:ascii="Times New Roman" w:hAnsi="Times New Roman" w:eastAsiaTheme="minorEastAsia"/>
                      <w:b/>
                      <w:bCs/>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textAlignment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19</w:t>
                  </w:r>
                </w:p>
              </w:tc>
              <w:tc>
                <w:tcPr>
                  <w:tcW w:w="1569" w:type="dxa"/>
                  <w:noWrap w:val="0"/>
                  <w:vAlign w:val="center"/>
                </w:tcPr>
                <w:p>
                  <w:pPr>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6406+55771</w:t>
                  </w:r>
                </w:p>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（漆料）</w:t>
                  </w:r>
                </w:p>
              </w:tc>
              <w:tc>
                <w:tcPr>
                  <w:tcW w:w="2290" w:type="dxa"/>
                  <w:noWrap w:val="0"/>
                  <w:vAlign w:val="center"/>
                </w:tcPr>
                <w:p>
                  <w:pPr>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二氧化钛30-35%；乙酸正丁酯10-15%；甲基戊基酮5%-10%；</w:t>
                  </w:r>
                </w:p>
                <w:p>
                  <w:pPr>
                    <w:jc w:val="center"/>
                    <w:rPr>
                      <w:rFonts w:ascii="Times New Roman" w:hAnsi="Times New Roman" w:eastAsiaTheme="minorEastAsia"/>
                      <w:color w:val="auto"/>
                      <w:kern w:val="0"/>
                      <w:sz w:val="18"/>
                      <w:szCs w:val="18"/>
                      <w:lang w:bidi="ar"/>
                    </w:rPr>
                  </w:pPr>
                  <w:r>
                    <w:rPr>
                      <w:rFonts w:ascii="Times New Roman" w:hAnsi="Times New Roman" w:eastAsiaTheme="minorEastAsia"/>
                      <w:color w:val="auto"/>
                      <w:sz w:val="18"/>
                      <w:szCs w:val="18"/>
                    </w:rPr>
                    <w:t>甲基乙基酮1%-5%；不定型二氧化硅1%-5%；氢氧化铝1%-5%</w:t>
                  </w:r>
                </w:p>
              </w:tc>
              <w:tc>
                <w:tcPr>
                  <w:tcW w:w="690" w:type="dxa"/>
                  <w:noWrap w:val="0"/>
                  <w:vAlign w:val="center"/>
                </w:tcPr>
                <w:p>
                  <w:pPr>
                    <w:widowControl/>
                    <w:jc w:val="center"/>
                    <w:textAlignment w:val="center"/>
                    <w:rPr>
                      <w:rFonts w:hint="eastAsia" w:ascii="Times New Roman" w:hAnsi="Times New Roman" w:eastAsiaTheme="minorEastAsia"/>
                      <w:color w:val="auto"/>
                      <w:kern w:val="0"/>
                      <w:sz w:val="18"/>
                      <w:szCs w:val="18"/>
                      <w:lang w:val="en-US" w:eastAsia="zh-CN" w:bidi="ar"/>
                    </w:rPr>
                  </w:pPr>
                  <w:r>
                    <w:rPr>
                      <w:rFonts w:hint="eastAsia" w:ascii="Times New Roman" w:hAnsi="Times New Roman" w:eastAsiaTheme="minorEastAsia"/>
                      <w:color w:val="auto"/>
                      <w:kern w:val="0"/>
                      <w:sz w:val="18"/>
                      <w:szCs w:val="18"/>
                      <w:lang w:bidi="ar"/>
                    </w:rPr>
                    <w:t>0.</w:t>
                  </w:r>
                  <w:r>
                    <w:rPr>
                      <w:rFonts w:hint="eastAsia" w:ascii="Times New Roman" w:hAnsi="Times New Roman" w:eastAsiaTheme="minorEastAsia"/>
                      <w:color w:val="auto"/>
                      <w:kern w:val="0"/>
                      <w:sz w:val="18"/>
                      <w:szCs w:val="18"/>
                      <w:lang w:val="en-US" w:eastAsia="zh-CN" w:bidi="ar"/>
                    </w:rPr>
                    <w:t>4</w:t>
                  </w:r>
                </w:p>
              </w:tc>
              <w:tc>
                <w:tcPr>
                  <w:tcW w:w="730" w:type="dxa"/>
                  <w:noWrap w:val="0"/>
                  <w:vAlign w:val="center"/>
                </w:tcPr>
                <w:p>
                  <w:pPr>
                    <w:widowControl/>
                    <w:jc w:val="center"/>
                    <w:textAlignment w:val="center"/>
                    <w:rPr>
                      <w:rFonts w:hint="eastAsia" w:ascii="Times New Roman" w:hAnsi="Times New Roman" w:eastAsiaTheme="minorEastAsia"/>
                      <w:color w:val="auto"/>
                      <w:kern w:val="0"/>
                      <w:sz w:val="18"/>
                      <w:szCs w:val="18"/>
                      <w:lang w:val="en-US" w:eastAsia="zh-CN" w:bidi="ar"/>
                    </w:rPr>
                  </w:pPr>
                  <w:r>
                    <w:rPr>
                      <w:rFonts w:hint="eastAsia" w:ascii="Times New Roman" w:hAnsi="Times New Roman" w:eastAsiaTheme="minorEastAsia"/>
                      <w:color w:val="auto"/>
                      <w:kern w:val="0"/>
                      <w:sz w:val="18"/>
                      <w:szCs w:val="18"/>
                      <w:lang w:bidi="ar"/>
                    </w:rPr>
                    <w:t>0.</w:t>
                  </w:r>
                  <w:r>
                    <w:rPr>
                      <w:rFonts w:hint="eastAsia" w:ascii="Times New Roman" w:hAnsi="Times New Roman" w:eastAsiaTheme="minorEastAsia"/>
                      <w:color w:val="auto"/>
                      <w:kern w:val="0"/>
                      <w:sz w:val="18"/>
                      <w:szCs w:val="18"/>
                      <w:lang w:val="en-US" w:eastAsia="zh-CN" w:bidi="ar"/>
                    </w:rPr>
                    <w:t>4</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3.785L/</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textAlignment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20</w:t>
                  </w:r>
                </w:p>
              </w:tc>
              <w:tc>
                <w:tcPr>
                  <w:tcW w:w="1569" w:type="dxa"/>
                  <w:noWrap w:val="0"/>
                  <w:vAlign w:val="center"/>
                </w:tcPr>
                <w:p>
                  <w:pPr>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1600-02</w:t>
                  </w:r>
                </w:p>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（稀释剂）</w:t>
                  </w:r>
                </w:p>
              </w:tc>
              <w:tc>
                <w:tcPr>
                  <w:tcW w:w="2290" w:type="dxa"/>
                  <w:noWrap w:val="0"/>
                  <w:vAlign w:val="center"/>
                </w:tcPr>
                <w:p>
                  <w:pPr>
                    <w:jc w:val="center"/>
                    <w:rPr>
                      <w:rStyle w:val="51"/>
                      <w:rFonts w:hint="default" w:ascii="Times New Roman" w:hAnsi="Times New Roman" w:eastAsiaTheme="minorEastAsia"/>
                      <w:color w:val="auto"/>
                      <w:sz w:val="18"/>
                      <w:szCs w:val="18"/>
                      <w:lang w:bidi="ar"/>
                    </w:rPr>
                  </w:pPr>
                  <w:r>
                    <w:rPr>
                      <w:rFonts w:ascii="Times New Roman" w:hAnsi="Times New Roman" w:eastAsiaTheme="minorEastAsia"/>
                      <w:color w:val="auto"/>
                      <w:sz w:val="18"/>
                      <w:szCs w:val="18"/>
                    </w:rPr>
                    <w:t>乙酸正丁酯45-50%</w:t>
                  </w:r>
                  <w:r>
                    <w:rPr>
                      <w:rFonts w:hint="eastAsia" w:ascii="Times New Roman" w:hAnsi="Times New Roman" w:eastAsiaTheme="minorEastAsia"/>
                      <w:color w:val="auto"/>
                      <w:sz w:val="18"/>
                      <w:szCs w:val="18"/>
                    </w:rPr>
                    <w:t>；</w:t>
                  </w:r>
                  <w:r>
                    <w:rPr>
                      <w:rFonts w:ascii="Times New Roman" w:hAnsi="Times New Roman" w:eastAsiaTheme="minorEastAsia"/>
                      <w:color w:val="auto"/>
                      <w:sz w:val="18"/>
                      <w:szCs w:val="18"/>
                    </w:rPr>
                    <w:t>甲基戊基甲酮25-30%</w:t>
                  </w:r>
                  <w:r>
                    <w:rPr>
                      <w:rFonts w:hint="eastAsia" w:ascii="Times New Roman" w:hAnsi="Times New Roman" w:eastAsiaTheme="minorEastAsia"/>
                      <w:color w:val="auto"/>
                      <w:sz w:val="18"/>
                      <w:szCs w:val="18"/>
                    </w:rPr>
                    <w:t>；</w:t>
                  </w:r>
                  <w:r>
                    <w:rPr>
                      <w:rFonts w:ascii="Times New Roman" w:hAnsi="Times New Roman" w:eastAsiaTheme="minorEastAsia"/>
                      <w:color w:val="auto"/>
                      <w:sz w:val="18"/>
                      <w:szCs w:val="18"/>
                    </w:rPr>
                    <w:t>丁酮20-25%</w:t>
                  </w:r>
                  <w:r>
                    <w:rPr>
                      <w:rFonts w:hint="eastAsia" w:ascii="Times New Roman" w:hAnsi="Times New Roman" w:eastAsiaTheme="minorEastAsia"/>
                      <w:color w:val="auto"/>
                      <w:sz w:val="18"/>
                      <w:szCs w:val="18"/>
                    </w:rPr>
                    <w:t>。</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w:t>
                  </w:r>
                  <w:r>
                    <w:rPr>
                      <w:rFonts w:ascii="Times New Roman" w:hAnsi="Times New Roman" w:cs="宋体" w:eastAsiaTheme="minorEastAsia"/>
                      <w:color w:val="auto"/>
                      <w:sz w:val="18"/>
                      <w:szCs w:val="18"/>
                    </w:rPr>
                    <w:t>5</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w:t>
                  </w:r>
                  <w:r>
                    <w:rPr>
                      <w:rFonts w:ascii="Times New Roman" w:hAnsi="Times New Roman" w:cs="宋体" w:eastAsiaTheme="minorEastAsia"/>
                      <w:color w:val="auto"/>
                      <w:sz w:val="18"/>
                      <w:szCs w:val="18"/>
                    </w:rPr>
                    <w:t>5</w:t>
                  </w:r>
                </w:p>
              </w:tc>
              <w:tc>
                <w:tcPr>
                  <w:tcW w:w="720" w:type="dxa"/>
                  <w:noWrap w:val="0"/>
                  <w:vAlign w:val="center"/>
                </w:tcPr>
                <w:p>
                  <w:pPr>
                    <w:jc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3.785L/</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hint="eastAsia" w:ascii="Times New Roman" w:hAnsi="Times New Roman" w:cs="宋体" w:eastAsiaTheme="minorEastAsia"/>
                      <w:b/>
                      <w:bCs/>
                      <w:color w:val="auto"/>
                      <w:kern w:val="0"/>
                      <w:sz w:val="18"/>
                      <w:szCs w:val="18"/>
                      <w:lang w:val="en-US" w:eastAsia="zh-CN" w:bidi="ar"/>
                    </w:rPr>
                  </w:pPr>
                  <w:r>
                    <w:rPr>
                      <w:rFonts w:hint="eastAsia" w:ascii="Times New Roman" w:hAnsi="Times New Roman" w:cs="宋体" w:eastAsiaTheme="minorEastAsia"/>
                      <w:b/>
                      <w:bCs/>
                      <w:color w:val="auto"/>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21</w:t>
                  </w:r>
                </w:p>
              </w:tc>
              <w:tc>
                <w:tcPr>
                  <w:tcW w:w="1569" w:type="dxa"/>
                  <w:noWrap w:val="0"/>
                  <w:vAlign w:val="center"/>
                </w:tcPr>
                <w:p>
                  <w:pPr>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340LASG</w:t>
                  </w:r>
                </w:p>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（固化剂）</w:t>
                  </w:r>
                </w:p>
              </w:tc>
              <w:tc>
                <w:tcPr>
                  <w:tcW w:w="2290" w:type="dxa"/>
                  <w:noWrap w:val="0"/>
                  <w:vAlign w:val="center"/>
                </w:tcPr>
                <w:p>
                  <w:pPr>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乙酸正丁酯</w:t>
                  </w:r>
                  <w:r>
                    <w:rPr>
                      <w:rFonts w:hint="eastAsia" w:ascii="Times New Roman" w:hAnsi="Times New Roman" w:eastAsiaTheme="minorEastAsia"/>
                      <w:color w:val="auto"/>
                      <w:sz w:val="18"/>
                      <w:szCs w:val="18"/>
                    </w:rPr>
                    <w:t>10-15%丁酮5-10%；</w:t>
                  </w:r>
                </w:p>
                <w:p>
                  <w:pPr>
                    <w:jc w:val="center"/>
                    <w:rPr>
                      <w:rFonts w:ascii="Times New Roman" w:hAnsi="Times New Roman" w:cs="宋体" w:eastAsiaTheme="minorEastAsia"/>
                      <w:color w:val="auto"/>
                      <w:sz w:val="18"/>
                      <w:szCs w:val="18"/>
                    </w:rPr>
                  </w:pPr>
                  <w:r>
                    <w:rPr>
                      <w:rFonts w:ascii="Times New Roman" w:hAnsi="Times New Roman" w:eastAsiaTheme="minorEastAsia"/>
                      <w:color w:val="auto"/>
                      <w:sz w:val="18"/>
                      <w:szCs w:val="18"/>
                    </w:rPr>
                    <w:t>99% 乙酸乙酯</w:t>
                  </w:r>
                  <w:r>
                    <w:rPr>
                      <w:rFonts w:hint="eastAsia" w:ascii="Times New Roman" w:hAnsi="Times New Roman" w:eastAsiaTheme="minorEastAsia"/>
                      <w:color w:val="auto"/>
                      <w:sz w:val="18"/>
                      <w:szCs w:val="18"/>
                    </w:rPr>
                    <w:t>5-10%。</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w:t>
                  </w:r>
                  <w:r>
                    <w:rPr>
                      <w:rFonts w:ascii="Times New Roman" w:hAnsi="Times New Roman" w:cs="宋体" w:eastAsiaTheme="minorEastAsia"/>
                      <w:color w:val="auto"/>
                      <w:sz w:val="18"/>
                      <w:szCs w:val="18"/>
                    </w:rPr>
                    <w:t>5</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w:t>
                  </w:r>
                  <w:r>
                    <w:rPr>
                      <w:rFonts w:ascii="Times New Roman" w:hAnsi="Times New Roman" w:cs="宋体" w:eastAsiaTheme="minorEastAsia"/>
                      <w:color w:val="auto"/>
                      <w:sz w:val="18"/>
                      <w:szCs w:val="18"/>
                    </w:rPr>
                    <w:t>5</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3.785L/</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Arial" w:eastAsiaTheme="minorEastAsia"/>
                      <w:color w:val="auto"/>
                      <w:kern w:val="0"/>
                      <w:sz w:val="18"/>
                      <w:szCs w:val="18"/>
                      <w:lang w:bidi="ar"/>
                    </w:rPr>
                  </w:pPr>
                  <w:r>
                    <w:rPr>
                      <w:rFonts w:hint="eastAsia" w:ascii="Times New Roman" w:hAnsi="Times New Roman" w:cs="Arial" w:eastAsiaTheme="minorEastAsia"/>
                      <w:color w:val="auto"/>
                      <w:kern w:val="0"/>
                      <w:sz w:val="18"/>
                      <w:szCs w:val="18"/>
                      <w:lang w:bidi="ar"/>
                    </w:rPr>
                    <w:t>22</w:t>
                  </w:r>
                </w:p>
              </w:tc>
              <w:tc>
                <w:tcPr>
                  <w:tcW w:w="1569" w:type="dxa"/>
                  <w:noWrap w:val="0"/>
                  <w:vAlign w:val="center"/>
                </w:tcPr>
                <w:p>
                  <w:pPr>
                    <w:widowControl/>
                    <w:jc w:val="center"/>
                    <w:rPr>
                      <w:rFonts w:ascii="Times New Roman" w:hAnsi="Times New Roman" w:cs="Arial" w:eastAsiaTheme="minorEastAsia"/>
                      <w:color w:val="auto"/>
                      <w:kern w:val="0"/>
                      <w:sz w:val="18"/>
                      <w:szCs w:val="18"/>
                      <w:lang w:bidi="ar"/>
                    </w:rPr>
                  </w:pPr>
                  <w:r>
                    <w:rPr>
                      <w:rFonts w:ascii="Times New Roman" w:hAnsi="Times New Roman" w:eastAsiaTheme="minorEastAsia"/>
                      <w:color w:val="auto"/>
                      <w:kern w:val="0"/>
                      <w:sz w:val="18"/>
                      <w:szCs w:val="18"/>
                    </w:rPr>
                    <w:t xml:space="preserve">P3-NEUTRACARE 750 </w:t>
                  </w:r>
                  <w:r>
                    <w:rPr>
                      <w:rFonts w:hint="eastAsia" w:ascii="Times New Roman" w:hAnsi="Times New Roman" w:eastAsiaTheme="minorEastAsia"/>
                      <w:color w:val="auto"/>
                      <w:kern w:val="0"/>
                      <w:sz w:val="18"/>
                      <w:szCs w:val="18"/>
                    </w:rPr>
                    <w:t>防锈液</w:t>
                  </w:r>
                </w:p>
              </w:tc>
              <w:tc>
                <w:tcPr>
                  <w:tcW w:w="2290" w:type="dxa"/>
                  <w:noWrap w:val="0"/>
                  <w:vAlign w:val="center"/>
                </w:tcPr>
                <w:p>
                  <w:pPr>
                    <w:widowControl/>
                    <w:jc w:val="center"/>
                    <w:textAlignment w:val="center"/>
                    <w:rPr>
                      <w:rFonts w:ascii="Times New Roman" w:hAnsi="Times New Roman" w:cs="Arial" w:eastAsiaTheme="minorEastAsia"/>
                      <w:color w:val="auto"/>
                      <w:kern w:val="0"/>
                      <w:sz w:val="18"/>
                      <w:szCs w:val="18"/>
                      <w:lang w:bidi="ar"/>
                    </w:rPr>
                  </w:pPr>
                  <w:r>
                    <w:rPr>
                      <w:rFonts w:hint="eastAsia" w:ascii="Times New Roman" w:hAnsi="Times New Roman" w:cs="宋体" w:eastAsiaTheme="minorEastAsia"/>
                      <w:color w:val="auto"/>
                      <w:kern w:val="0"/>
                      <w:sz w:val="18"/>
                      <w:szCs w:val="18"/>
                      <w:lang w:bidi="ar"/>
                    </w:rPr>
                    <w:t>脂肪胺,无机酸,己酸</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Arial" w:eastAsiaTheme="minorEastAsia"/>
                      <w:color w:val="auto"/>
                      <w:kern w:val="0"/>
                      <w:sz w:val="18"/>
                      <w:szCs w:val="18"/>
                      <w:lang w:bidi="ar"/>
                    </w:rPr>
                    <w:t>0.5</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Arial" w:eastAsiaTheme="minorEastAsia"/>
                      <w:color w:val="auto"/>
                      <w:kern w:val="0"/>
                      <w:sz w:val="18"/>
                      <w:szCs w:val="18"/>
                      <w:lang w:bidi="ar"/>
                    </w:rPr>
                    <w:t>0.5</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铁件</w:t>
                  </w:r>
                </w:p>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冲淋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Arial" w:eastAsiaTheme="minorEastAsia"/>
                      <w:color w:val="auto"/>
                      <w:kern w:val="0"/>
                      <w:sz w:val="18"/>
                      <w:szCs w:val="18"/>
                      <w:lang w:bidi="ar"/>
                    </w:rPr>
                  </w:pPr>
                  <w:r>
                    <w:rPr>
                      <w:rFonts w:hint="eastAsia" w:ascii="Times New Roman" w:hAnsi="Times New Roman" w:cs="Arial" w:eastAsiaTheme="minorEastAsia"/>
                      <w:color w:val="auto"/>
                      <w:kern w:val="0"/>
                      <w:sz w:val="18"/>
                      <w:szCs w:val="18"/>
                      <w:lang w:bidi="ar"/>
                    </w:rPr>
                    <w:t>23</w:t>
                  </w:r>
                </w:p>
              </w:tc>
              <w:tc>
                <w:tcPr>
                  <w:tcW w:w="1569" w:type="dxa"/>
                  <w:noWrap w:val="0"/>
                  <w:vAlign w:val="center"/>
                </w:tcPr>
                <w:p>
                  <w:pPr>
                    <w:widowControl/>
                    <w:jc w:val="center"/>
                    <w:rPr>
                      <w:rFonts w:ascii="Times New Roman" w:hAnsi="Times New Roman" w:cs="Arial" w:eastAsiaTheme="minorEastAsia"/>
                      <w:color w:val="auto"/>
                      <w:kern w:val="0"/>
                      <w:sz w:val="18"/>
                      <w:szCs w:val="18"/>
                      <w:lang w:bidi="ar"/>
                    </w:rPr>
                  </w:pPr>
                  <w:r>
                    <w:rPr>
                      <w:rFonts w:ascii="Times New Roman" w:hAnsi="Times New Roman" w:eastAsiaTheme="minorEastAsia"/>
                      <w:color w:val="auto"/>
                      <w:kern w:val="0"/>
                      <w:sz w:val="18"/>
                      <w:szCs w:val="18"/>
                    </w:rPr>
                    <w:t>Duridine 7760</w:t>
                  </w:r>
                </w:p>
              </w:tc>
              <w:tc>
                <w:tcPr>
                  <w:tcW w:w="2290" w:type="dxa"/>
                  <w:noWrap w:val="0"/>
                  <w:vAlign w:val="center"/>
                </w:tcPr>
                <w:p>
                  <w:pPr>
                    <w:widowControl/>
                    <w:jc w:val="center"/>
                    <w:textAlignment w:val="center"/>
                    <w:rPr>
                      <w:rFonts w:ascii="Times New Roman" w:hAnsi="Times New Roman" w:cs="Arial" w:eastAsiaTheme="minorEastAsia"/>
                      <w:color w:val="auto"/>
                      <w:kern w:val="0"/>
                      <w:sz w:val="18"/>
                      <w:szCs w:val="18"/>
                      <w:lang w:bidi="ar"/>
                    </w:rPr>
                  </w:pPr>
                  <w:r>
                    <w:rPr>
                      <w:rStyle w:val="51"/>
                      <w:rFonts w:hint="default" w:ascii="Times New Roman" w:hAnsi="Times New Roman" w:eastAsiaTheme="minorEastAsia"/>
                      <w:color w:val="auto"/>
                      <w:sz w:val="18"/>
                      <w:szCs w:val="18"/>
                      <w:lang w:bidi="ar"/>
                    </w:rPr>
                    <w:t>磷酸和磷酸盐</w:t>
                  </w:r>
                  <w:r>
                    <w:rPr>
                      <w:rStyle w:val="52"/>
                      <w:rFonts w:ascii="Times New Roman" w:hAnsi="Times New Roman" w:eastAsiaTheme="minorEastAsia"/>
                      <w:color w:val="auto"/>
                      <w:sz w:val="18"/>
                      <w:szCs w:val="18"/>
                      <w:lang w:bidi="ar"/>
                    </w:rPr>
                    <w:t>10~25%</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cs="Arial" w:eastAsiaTheme="minorEastAsia"/>
                      <w:color w:val="auto"/>
                      <w:kern w:val="0"/>
                      <w:sz w:val="18"/>
                      <w:szCs w:val="18"/>
                      <w:lang w:bidi="ar"/>
                    </w:rPr>
                    <w:t>1.5</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cs="Arial" w:eastAsiaTheme="minorEastAsia"/>
                      <w:color w:val="auto"/>
                      <w:kern w:val="0"/>
                      <w:sz w:val="18"/>
                      <w:szCs w:val="18"/>
                      <w:lang w:bidi="ar"/>
                    </w:rPr>
                    <w:t>1.5</w:t>
                  </w:r>
                </w:p>
              </w:tc>
              <w:tc>
                <w:tcPr>
                  <w:tcW w:w="720" w:type="dxa"/>
                  <w:noWrap w:val="0"/>
                  <w:vAlign w:val="center"/>
                </w:tcPr>
                <w:p>
                  <w:pPr>
                    <w:jc w:val="center"/>
                    <w:rPr>
                      <w:rFonts w:hint="default" w:ascii="Times New Roman" w:hAnsi="Times New Roman" w:cs="宋体" w:eastAsiaTheme="minorEastAsia"/>
                      <w:color w:val="auto"/>
                      <w:sz w:val="18"/>
                      <w:szCs w:val="18"/>
                      <w:lang w:val="en-US" w:eastAsia="zh-CN"/>
                    </w:rPr>
                  </w:pPr>
                  <w:r>
                    <w:rPr>
                      <w:rFonts w:hint="eastAsia" w:ascii="Times New Roman" w:hAnsi="Times New Roman" w:cs="宋体" w:eastAsiaTheme="minorEastAsia"/>
                      <w:color w:val="auto"/>
                      <w:sz w:val="18"/>
                      <w:szCs w:val="18"/>
                      <w:lang w:val="en-US" w:eastAsia="zh-CN"/>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30kg/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Arial" w:eastAsiaTheme="minorEastAsia"/>
                      <w:color w:val="auto"/>
                      <w:kern w:val="0"/>
                      <w:sz w:val="18"/>
                      <w:szCs w:val="18"/>
                      <w:lang w:bidi="ar"/>
                    </w:rPr>
                  </w:pPr>
                  <w:r>
                    <w:rPr>
                      <w:rFonts w:hint="eastAsia" w:ascii="Times New Roman" w:hAnsi="Times New Roman" w:cs="Arial" w:eastAsiaTheme="minorEastAsia"/>
                      <w:color w:val="auto"/>
                      <w:kern w:val="0"/>
                      <w:sz w:val="18"/>
                      <w:szCs w:val="18"/>
                      <w:lang w:bidi="ar"/>
                    </w:rPr>
                    <w:t>24</w:t>
                  </w:r>
                </w:p>
              </w:tc>
              <w:tc>
                <w:tcPr>
                  <w:tcW w:w="1569" w:type="dxa"/>
                  <w:noWrap w:val="0"/>
                  <w:vAlign w:val="center"/>
                </w:tcPr>
                <w:p>
                  <w:pPr>
                    <w:widowControl/>
                    <w:jc w:val="center"/>
                    <w:rPr>
                      <w:rFonts w:ascii="Times New Roman" w:hAnsi="Times New Roman" w:cs="Arial" w:eastAsiaTheme="minorEastAsia"/>
                      <w:color w:val="auto"/>
                      <w:kern w:val="0"/>
                      <w:sz w:val="18"/>
                      <w:szCs w:val="18"/>
                      <w:lang w:bidi="ar"/>
                    </w:rPr>
                  </w:pPr>
                  <w:r>
                    <w:rPr>
                      <w:rFonts w:ascii="Times New Roman" w:hAnsi="Times New Roman" w:eastAsiaTheme="minorEastAsia"/>
                      <w:color w:val="auto"/>
                      <w:kern w:val="0"/>
                      <w:sz w:val="18"/>
                      <w:szCs w:val="18"/>
                    </w:rPr>
                    <w:t>Ridoline6181</w:t>
                  </w:r>
                </w:p>
              </w:tc>
              <w:tc>
                <w:tcPr>
                  <w:tcW w:w="2290" w:type="dxa"/>
                  <w:noWrap w:val="0"/>
                  <w:vAlign w:val="center"/>
                </w:tcPr>
                <w:p>
                  <w:pPr>
                    <w:widowControl/>
                    <w:jc w:val="center"/>
                    <w:textAlignment w:val="center"/>
                    <w:rPr>
                      <w:rFonts w:ascii="Times New Roman" w:hAnsi="Times New Roman" w:cs="Arial" w:eastAsiaTheme="minorEastAsia"/>
                      <w:color w:val="auto"/>
                      <w:kern w:val="0"/>
                      <w:sz w:val="18"/>
                      <w:szCs w:val="18"/>
                      <w:lang w:bidi="ar"/>
                    </w:rPr>
                  </w:pPr>
                  <w:r>
                    <w:rPr>
                      <w:rStyle w:val="51"/>
                      <w:rFonts w:hint="default" w:ascii="Times New Roman" w:hAnsi="Times New Roman" w:eastAsiaTheme="minorEastAsia"/>
                      <w:color w:val="auto"/>
                      <w:sz w:val="18"/>
                      <w:szCs w:val="18"/>
                      <w:lang w:bidi="ar"/>
                    </w:rPr>
                    <w:t>硝酸</w:t>
                  </w:r>
                  <w:r>
                    <w:rPr>
                      <w:rStyle w:val="52"/>
                      <w:rFonts w:ascii="Times New Roman" w:hAnsi="Times New Roman" w:eastAsiaTheme="minorEastAsia"/>
                      <w:color w:val="auto"/>
                      <w:sz w:val="18"/>
                      <w:szCs w:val="18"/>
                      <w:lang w:bidi="ar"/>
                    </w:rPr>
                    <w:t>40~60%</w:t>
                  </w:r>
                  <w:r>
                    <w:rPr>
                      <w:rStyle w:val="51"/>
                      <w:rFonts w:hint="default" w:ascii="Times New Roman" w:hAnsi="Times New Roman" w:eastAsiaTheme="minorEastAsia"/>
                      <w:color w:val="auto"/>
                      <w:sz w:val="18"/>
                      <w:szCs w:val="18"/>
                      <w:lang w:bidi="ar"/>
                    </w:rPr>
                    <w:t>；磷酸</w:t>
                  </w:r>
                  <w:r>
                    <w:rPr>
                      <w:rStyle w:val="52"/>
                      <w:rFonts w:ascii="Times New Roman" w:hAnsi="Times New Roman" w:eastAsiaTheme="minorEastAsia"/>
                      <w:color w:val="auto"/>
                      <w:sz w:val="18"/>
                      <w:szCs w:val="18"/>
                      <w:lang w:bidi="ar"/>
                    </w:rPr>
                    <w:t>10~25%</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Arial" w:eastAsiaTheme="minorEastAsia"/>
                      <w:color w:val="auto"/>
                      <w:kern w:val="0"/>
                      <w:sz w:val="18"/>
                      <w:szCs w:val="18"/>
                      <w:lang w:bidi="ar"/>
                    </w:rPr>
                    <w:t>0.6</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Arial" w:eastAsiaTheme="minorEastAsia"/>
                      <w:color w:val="auto"/>
                      <w:kern w:val="0"/>
                      <w:sz w:val="18"/>
                      <w:szCs w:val="18"/>
                      <w:lang w:bidi="ar"/>
                    </w:rPr>
                    <w:t>0.6</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35kg/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磷化</w:t>
                  </w:r>
                </w:p>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除渣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Arial" w:eastAsiaTheme="minorEastAsia"/>
                      <w:color w:val="auto"/>
                      <w:kern w:val="0"/>
                      <w:sz w:val="18"/>
                      <w:szCs w:val="18"/>
                      <w:lang w:bidi="ar"/>
                    </w:rPr>
                  </w:pPr>
                  <w:r>
                    <w:rPr>
                      <w:rFonts w:hint="eastAsia" w:ascii="Times New Roman" w:hAnsi="Times New Roman" w:cs="Arial" w:eastAsiaTheme="minorEastAsia"/>
                      <w:color w:val="auto"/>
                      <w:kern w:val="0"/>
                      <w:sz w:val="18"/>
                      <w:szCs w:val="18"/>
                      <w:lang w:bidi="ar"/>
                    </w:rPr>
                    <w:t>25</w:t>
                  </w:r>
                </w:p>
              </w:tc>
              <w:tc>
                <w:tcPr>
                  <w:tcW w:w="1569" w:type="dxa"/>
                  <w:noWrap w:val="0"/>
                  <w:vAlign w:val="center"/>
                </w:tcPr>
                <w:p>
                  <w:pPr>
                    <w:widowControl/>
                    <w:jc w:val="center"/>
                    <w:rPr>
                      <w:rFonts w:ascii="Times New Roman" w:hAnsi="Times New Roman" w:cs="Arial" w:eastAsiaTheme="minorEastAsia"/>
                      <w:color w:val="auto"/>
                      <w:kern w:val="0"/>
                      <w:sz w:val="18"/>
                      <w:szCs w:val="18"/>
                      <w:lang w:bidi="ar"/>
                    </w:rPr>
                  </w:pPr>
                  <w:r>
                    <w:rPr>
                      <w:rFonts w:ascii="Times New Roman" w:hAnsi="Times New Roman" w:eastAsiaTheme="minorEastAsia"/>
                      <w:color w:val="auto"/>
                      <w:kern w:val="0"/>
                      <w:sz w:val="18"/>
                      <w:szCs w:val="18"/>
                    </w:rPr>
                    <w:t>Bonderirte C-IC7005</w:t>
                  </w:r>
                </w:p>
              </w:tc>
              <w:tc>
                <w:tcPr>
                  <w:tcW w:w="2290" w:type="dxa"/>
                  <w:noWrap w:val="0"/>
                  <w:vAlign w:val="center"/>
                </w:tcPr>
                <w:p>
                  <w:pPr>
                    <w:widowControl/>
                    <w:jc w:val="center"/>
                    <w:textAlignment w:val="center"/>
                    <w:rPr>
                      <w:rFonts w:ascii="Times New Roman" w:hAnsi="Times New Roman" w:cs="Arial" w:eastAsiaTheme="minorEastAsia"/>
                      <w:color w:val="auto"/>
                      <w:kern w:val="0"/>
                      <w:sz w:val="18"/>
                      <w:szCs w:val="18"/>
                      <w:lang w:bidi="ar"/>
                    </w:rPr>
                  </w:pPr>
                  <w:r>
                    <w:rPr>
                      <w:rStyle w:val="51"/>
                      <w:rFonts w:hint="default" w:ascii="Times New Roman" w:hAnsi="Times New Roman" w:eastAsiaTheme="minorEastAsia"/>
                      <w:color w:val="auto"/>
                      <w:sz w:val="18"/>
                      <w:szCs w:val="18"/>
                      <w:lang w:bidi="ar"/>
                    </w:rPr>
                    <w:t>氢氧化钠</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cs="Arial" w:eastAsiaTheme="minorEastAsia"/>
                      <w:color w:val="auto"/>
                      <w:kern w:val="0"/>
                      <w:sz w:val="18"/>
                      <w:szCs w:val="18"/>
                      <w:lang w:bidi="ar"/>
                    </w:rPr>
                    <w:t>0</w:t>
                  </w:r>
                  <w:r>
                    <w:rPr>
                      <w:rFonts w:hint="eastAsia" w:ascii="Times New Roman" w:hAnsi="Times New Roman" w:cs="Arial" w:eastAsiaTheme="minorEastAsia"/>
                      <w:color w:val="auto"/>
                      <w:kern w:val="0"/>
                      <w:sz w:val="18"/>
                      <w:szCs w:val="18"/>
                      <w:lang w:bidi="ar"/>
                    </w:rPr>
                    <w:t>.5</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cs="Arial" w:eastAsiaTheme="minorEastAsia"/>
                      <w:color w:val="auto"/>
                      <w:kern w:val="0"/>
                      <w:sz w:val="18"/>
                      <w:szCs w:val="18"/>
                      <w:lang w:bidi="ar"/>
                    </w:rPr>
                    <w:t>0</w:t>
                  </w:r>
                  <w:r>
                    <w:rPr>
                      <w:rFonts w:hint="eastAsia" w:ascii="Times New Roman" w:hAnsi="Times New Roman" w:cs="Arial" w:eastAsiaTheme="minorEastAsia"/>
                      <w:color w:val="auto"/>
                      <w:kern w:val="0"/>
                      <w:sz w:val="18"/>
                      <w:szCs w:val="18"/>
                      <w:lang w:bidi="ar"/>
                    </w:rPr>
                    <w:t>.5</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中和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Arial" w:eastAsiaTheme="minorEastAsia"/>
                      <w:color w:val="auto"/>
                      <w:kern w:val="0"/>
                      <w:sz w:val="18"/>
                      <w:szCs w:val="18"/>
                      <w:lang w:bidi="ar"/>
                    </w:rPr>
                  </w:pPr>
                  <w:r>
                    <w:rPr>
                      <w:rFonts w:hint="eastAsia" w:ascii="Times New Roman" w:hAnsi="Times New Roman" w:cs="Arial" w:eastAsiaTheme="minorEastAsia"/>
                      <w:color w:val="auto"/>
                      <w:kern w:val="0"/>
                      <w:sz w:val="18"/>
                      <w:szCs w:val="18"/>
                      <w:lang w:bidi="ar"/>
                    </w:rPr>
                    <w:t>26</w:t>
                  </w:r>
                </w:p>
              </w:tc>
              <w:tc>
                <w:tcPr>
                  <w:tcW w:w="1569" w:type="dxa"/>
                  <w:noWrap w:val="0"/>
                  <w:vAlign w:val="center"/>
                </w:tcPr>
                <w:p>
                  <w:pPr>
                    <w:widowControl/>
                    <w:jc w:val="center"/>
                    <w:rPr>
                      <w:rFonts w:ascii="Times New Roman" w:hAnsi="Times New Roman" w:cs="Arial" w:eastAsiaTheme="minorEastAsia"/>
                      <w:b/>
                      <w:bCs/>
                      <w:color w:val="auto"/>
                      <w:kern w:val="0"/>
                      <w:sz w:val="18"/>
                      <w:szCs w:val="18"/>
                      <w:lang w:bidi="ar"/>
                    </w:rPr>
                  </w:pPr>
                  <w:r>
                    <w:rPr>
                      <w:rFonts w:ascii="Times New Roman" w:hAnsi="Times New Roman" w:eastAsiaTheme="minorEastAsia"/>
                      <w:b/>
                      <w:bCs/>
                      <w:color w:val="auto"/>
                      <w:kern w:val="0"/>
                      <w:sz w:val="18"/>
                      <w:szCs w:val="18"/>
                    </w:rPr>
                    <w:t>26081</w:t>
                  </w:r>
                </w:p>
              </w:tc>
              <w:tc>
                <w:tcPr>
                  <w:tcW w:w="2290" w:type="dxa"/>
                  <w:noWrap w:val="0"/>
                  <w:vAlign w:val="center"/>
                </w:tcPr>
                <w:p>
                  <w:pPr>
                    <w:widowControl/>
                    <w:jc w:val="center"/>
                    <w:textAlignment w:val="center"/>
                    <w:rPr>
                      <w:rFonts w:ascii="Times New Roman" w:hAnsi="Times New Roman" w:cs="Arial" w:eastAsiaTheme="minorEastAsia"/>
                      <w:b/>
                      <w:bCs/>
                      <w:color w:val="auto"/>
                      <w:kern w:val="0"/>
                      <w:sz w:val="18"/>
                      <w:szCs w:val="18"/>
                      <w:lang w:bidi="ar"/>
                    </w:rPr>
                  </w:pPr>
                  <w:r>
                    <w:rPr>
                      <w:rStyle w:val="51"/>
                      <w:rFonts w:hint="default" w:ascii="Times New Roman" w:hAnsi="Times New Roman" w:eastAsiaTheme="minorEastAsia"/>
                      <w:b/>
                      <w:bCs/>
                      <w:color w:val="auto"/>
                      <w:sz w:val="18"/>
                      <w:szCs w:val="18"/>
                      <w:lang w:bidi="ar"/>
                    </w:rPr>
                    <w:t>环氧树脂和二氧化钛粉</w:t>
                  </w:r>
                </w:p>
              </w:tc>
              <w:tc>
                <w:tcPr>
                  <w:tcW w:w="69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cs="Arial" w:eastAsiaTheme="minorEastAsia"/>
                      <w:b/>
                      <w:bCs/>
                      <w:color w:val="auto"/>
                      <w:kern w:val="0"/>
                      <w:sz w:val="18"/>
                      <w:szCs w:val="18"/>
                      <w:lang w:bidi="ar"/>
                    </w:rPr>
                    <w:t>27</w:t>
                  </w:r>
                </w:p>
              </w:tc>
              <w:tc>
                <w:tcPr>
                  <w:tcW w:w="73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sz w:val="18"/>
                      <w:szCs w:val="18"/>
                    </w:rPr>
                    <w:t>5</w:t>
                  </w:r>
                  <w:r>
                    <w:rPr>
                      <w:rFonts w:ascii="Times New Roman" w:hAnsi="Times New Roman" w:cs="宋体" w:eastAsiaTheme="minorEastAsia"/>
                      <w:b/>
                      <w:bCs/>
                      <w:color w:val="auto"/>
                      <w:sz w:val="18"/>
                      <w:szCs w:val="18"/>
                    </w:rPr>
                    <w:t>0</w:t>
                  </w:r>
                </w:p>
              </w:tc>
              <w:tc>
                <w:tcPr>
                  <w:tcW w:w="720" w:type="dxa"/>
                  <w:noWrap w:val="0"/>
                  <w:vAlign w:val="center"/>
                </w:tcPr>
                <w:p>
                  <w:pPr>
                    <w:jc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w:t>
                  </w:r>
                  <w:r>
                    <w:rPr>
                      <w:rFonts w:ascii="Times New Roman" w:hAnsi="Times New Roman" w:eastAsiaTheme="minorEastAsia"/>
                      <w:b/>
                      <w:bCs/>
                      <w:color w:val="auto"/>
                      <w:kern w:val="0"/>
                      <w:sz w:val="18"/>
                      <w:szCs w:val="18"/>
                      <w:lang w:bidi="ar"/>
                    </w:rPr>
                    <w:t>23</w:t>
                  </w:r>
                </w:p>
              </w:tc>
              <w:tc>
                <w:tcPr>
                  <w:tcW w:w="75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3.5</w:t>
                  </w:r>
                </w:p>
              </w:tc>
              <w:tc>
                <w:tcPr>
                  <w:tcW w:w="9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25kg/</w:t>
                  </w:r>
                  <w:r>
                    <w:rPr>
                      <w:rStyle w:val="53"/>
                      <w:rFonts w:hint="default" w:ascii="Times New Roman" w:hAnsi="Times New Roman" w:eastAsiaTheme="minorEastAsia"/>
                      <w:b/>
                      <w:bCs/>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restart"/>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喷粉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Arial" w:eastAsiaTheme="minorEastAsia"/>
                      <w:color w:val="auto"/>
                      <w:kern w:val="0"/>
                      <w:sz w:val="18"/>
                      <w:szCs w:val="18"/>
                      <w:lang w:bidi="ar"/>
                    </w:rPr>
                  </w:pPr>
                  <w:r>
                    <w:rPr>
                      <w:rFonts w:hint="eastAsia" w:ascii="Times New Roman" w:hAnsi="Times New Roman" w:cs="Arial" w:eastAsiaTheme="minorEastAsia"/>
                      <w:color w:val="auto"/>
                      <w:kern w:val="0"/>
                      <w:sz w:val="18"/>
                      <w:szCs w:val="18"/>
                      <w:lang w:bidi="ar"/>
                    </w:rPr>
                    <w:t>27</w:t>
                  </w:r>
                </w:p>
              </w:tc>
              <w:tc>
                <w:tcPr>
                  <w:tcW w:w="1569" w:type="dxa"/>
                  <w:noWrap w:val="0"/>
                  <w:vAlign w:val="center"/>
                </w:tcPr>
                <w:p>
                  <w:pPr>
                    <w:widowControl/>
                    <w:jc w:val="center"/>
                    <w:rPr>
                      <w:rFonts w:ascii="Times New Roman" w:hAnsi="Times New Roman" w:cs="Arial"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rPr>
                    <w:t>塑料粉末</w:t>
                  </w:r>
                </w:p>
              </w:tc>
              <w:tc>
                <w:tcPr>
                  <w:tcW w:w="2290" w:type="dxa"/>
                  <w:noWrap w:val="0"/>
                  <w:vAlign w:val="center"/>
                </w:tcPr>
                <w:p>
                  <w:pPr>
                    <w:widowControl/>
                    <w:jc w:val="center"/>
                    <w:textAlignment w:val="center"/>
                    <w:rPr>
                      <w:rFonts w:ascii="Times New Roman" w:hAnsi="Times New Roman" w:cs="Arial"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lang w:bidi="ar"/>
                    </w:rPr>
                    <w:t>聚酯和丙烯酸树脂组合</w:t>
                  </w:r>
                </w:p>
              </w:tc>
              <w:tc>
                <w:tcPr>
                  <w:tcW w:w="69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Arial" w:eastAsiaTheme="minorEastAsia"/>
                      <w:b/>
                      <w:bCs/>
                      <w:color w:val="auto"/>
                      <w:kern w:val="0"/>
                      <w:sz w:val="18"/>
                      <w:szCs w:val="18"/>
                      <w:lang w:bidi="ar"/>
                    </w:rPr>
                    <w:t>0.5</w:t>
                  </w:r>
                </w:p>
              </w:tc>
              <w:tc>
                <w:tcPr>
                  <w:tcW w:w="73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cs="Arial" w:eastAsiaTheme="minorEastAsia"/>
                      <w:b/>
                      <w:bCs/>
                      <w:color w:val="auto"/>
                      <w:kern w:val="0"/>
                      <w:sz w:val="18"/>
                      <w:szCs w:val="18"/>
                      <w:lang w:bidi="ar"/>
                    </w:rPr>
                    <w:t>10</w:t>
                  </w:r>
                </w:p>
              </w:tc>
              <w:tc>
                <w:tcPr>
                  <w:tcW w:w="720" w:type="dxa"/>
                  <w:noWrap w:val="0"/>
                  <w:vAlign w:val="center"/>
                </w:tcPr>
                <w:p>
                  <w:pPr>
                    <w:jc w:val="center"/>
                    <w:rPr>
                      <w:rFonts w:ascii="Times New Roman" w:hAnsi="Times New Roman" w:cs="宋体" w:eastAsiaTheme="minorEastAsia"/>
                      <w:b/>
                      <w:bCs/>
                      <w:color w:val="auto"/>
                      <w:sz w:val="18"/>
                      <w:szCs w:val="18"/>
                    </w:rPr>
                  </w:pPr>
                  <w:r>
                    <w:rPr>
                      <w:rFonts w:hint="eastAsia" w:ascii="Times New Roman" w:hAnsi="Times New Roman" w:eastAsiaTheme="minorEastAsia"/>
                      <w:b/>
                      <w:bCs/>
                      <w:color w:val="auto"/>
                      <w:kern w:val="0"/>
                      <w:sz w:val="18"/>
                      <w:szCs w:val="18"/>
                      <w:lang w:bidi="ar"/>
                    </w:rPr>
                    <w:t>+</w:t>
                  </w:r>
                  <w:r>
                    <w:rPr>
                      <w:rFonts w:ascii="Times New Roman" w:hAnsi="Times New Roman" w:eastAsiaTheme="minorEastAsia"/>
                      <w:b/>
                      <w:bCs/>
                      <w:color w:val="auto"/>
                      <w:kern w:val="0"/>
                      <w:sz w:val="18"/>
                      <w:szCs w:val="18"/>
                      <w:lang w:bidi="ar"/>
                    </w:rPr>
                    <w:t>9.5</w:t>
                  </w:r>
                </w:p>
              </w:tc>
              <w:tc>
                <w:tcPr>
                  <w:tcW w:w="75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cs="宋体" w:eastAsiaTheme="minorEastAsia"/>
                      <w:b/>
                      <w:bCs/>
                      <w:color w:val="auto"/>
                      <w:sz w:val="18"/>
                      <w:szCs w:val="18"/>
                    </w:rPr>
                    <w:t>1</w:t>
                  </w:r>
                </w:p>
              </w:tc>
              <w:tc>
                <w:tcPr>
                  <w:tcW w:w="920"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ascii="Times New Roman" w:hAnsi="Times New Roman" w:eastAsiaTheme="minorEastAsia"/>
                      <w:b/>
                      <w:bCs/>
                      <w:color w:val="auto"/>
                      <w:kern w:val="0"/>
                      <w:sz w:val="18"/>
                      <w:szCs w:val="18"/>
                      <w:lang w:bidi="ar"/>
                    </w:rPr>
                    <w:t>25kg/</w:t>
                  </w:r>
                  <w:r>
                    <w:rPr>
                      <w:rStyle w:val="53"/>
                      <w:rFonts w:hint="default" w:ascii="Times New Roman" w:hAnsi="Times New Roman" w:eastAsiaTheme="minorEastAsia"/>
                      <w:b/>
                      <w:bCs/>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无</w:t>
                  </w:r>
                </w:p>
              </w:tc>
              <w:tc>
                <w:tcPr>
                  <w:tcW w:w="498" w:type="dxa"/>
                  <w:vMerge w:val="continue"/>
                  <w:noWrap w:val="0"/>
                  <w:vAlign w:val="center"/>
                </w:tcPr>
                <w:p>
                  <w:pPr>
                    <w:jc w:val="center"/>
                    <w:rPr>
                      <w:rFonts w:ascii="Times New Roman" w:hAnsi="Times New Roman" w:cs="宋体"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28</w:t>
                  </w:r>
                </w:p>
              </w:tc>
              <w:tc>
                <w:tcPr>
                  <w:tcW w:w="1569"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kern w:val="0"/>
                      <w:sz w:val="18"/>
                      <w:szCs w:val="18"/>
                    </w:rPr>
                    <w:t>网印油墨</w:t>
                  </w:r>
                </w:p>
              </w:tc>
              <w:tc>
                <w:tcPr>
                  <w:tcW w:w="22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丙烯酸脂肪族聚氨酯58%；1,6-己二醇二丙烯酸酯10%；钛白粉26%；消泡剂0.3%；流平剂0.2%；其他10%</w:t>
                  </w:r>
                </w:p>
              </w:tc>
              <w:tc>
                <w:tcPr>
                  <w:tcW w:w="6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0.05</w:t>
                  </w:r>
                </w:p>
              </w:tc>
              <w:tc>
                <w:tcPr>
                  <w:tcW w:w="73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0.05</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丝网印刷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29</w:t>
                  </w:r>
                </w:p>
              </w:tc>
              <w:tc>
                <w:tcPr>
                  <w:tcW w:w="1569" w:type="dxa"/>
                  <w:noWrap w:val="0"/>
                  <w:vAlign w:val="center"/>
                </w:tcPr>
                <w:p>
                  <w:pPr>
                    <w:widowControl/>
                    <w:jc w:val="center"/>
                    <w:rPr>
                      <w:rFonts w:ascii="Times New Roman" w:hAnsi="Times New Roman" w:eastAsiaTheme="minorEastAsia"/>
                      <w:bCs/>
                      <w:color w:val="auto"/>
                      <w:kern w:val="0"/>
                      <w:sz w:val="18"/>
                      <w:szCs w:val="18"/>
                    </w:rPr>
                  </w:pPr>
                  <w:r>
                    <w:rPr>
                      <w:rFonts w:ascii="Times New Roman" w:hAnsi="Times New Roman" w:eastAsiaTheme="minorEastAsia"/>
                      <w:bCs/>
                      <w:color w:val="auto"/>
                      <w:kern w:val="0"/>
                      <w:sz w:val="18"/>
                      <w:szCs w:val="18"/>
                    </w:rPr>
                    <w:t xml:space="preserve">26A developer </w:t>
                  </w:r>
                </w:p>
                <w:p>
                  <w:pPr>
                    <w:widowControl/>
                    <w:jc w:val="center"/>
                    <w:rPr>
                      <w:rFonts w:ascii="Times New Roman" w:hAnsi="Times New Roman" w:cs="宋体" w:eastAsiaTheme="minorEastAsia"/>
                      <w:color w:val="auto"/>
                      <w:sz w:val="18"/>
                      <w:szCs w:val="18"/>
                    </w:rPr>
                  </w:pPr>
                  <w:r>
                    <w:rPr>
                      <w:rFonts w:hint="eastAsia" w:ascii="Times New Roman" w:hAnsi="Times New Roman" w:eastAsiaTheme="minorEastAsia"/>
                      <w:bCs/>
                      <w:color w:val="auto"/>
                      <w:kern w:val="0"/>
                      <w:sz w:val="18"/>
                      <w:szCs w:val="18"/>
                    </w:rPr>
                    <w:t>显影液</w:t>
                  </w:r>
                </w:p>
              </w:tc>
              <w:tc>
                <w:tcPr>
                  <w:tcW w:w="229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 xml:space="preserve">96.5-99.0% </w:t>
                  </w:r>
                  <w:r>
                    <w:rPr>
                      <w:rStyle w:val="51"/>
                      <w:rFonts w:hint="default" w:ascii="Times New Roman" w:hAnsi="Times New Roman" w:eastAsiaTheme="minorEastAsia"/>
                      <w:color w:val="auto"/>
                      <w:sz w:val="18"/>
                      <w:szCs w:val="18"/>
                      <w:lang w:bidi="ar"/>
                    </w:rPr>
                    <w:t>水；</w:t>
                  </w:r>
                  <w:r>
                    <w:rPr>
                      <w:rStyle w:val="52"/>
                      <w:rFonts w:ascii="Times New Roman" w:hAnsi="Times New Roman" w:eastAsiaTheme="minorEastAsia"/>
                      <w:color w:val="auto"/>
                      <w:sz w:val="18"/>
                      <w:szCs w:val="18"/>
                      <w:lang w:bidi="ar"/>
                    </w:rPr>
                    <w:t xml:space="preserve">2.0-2.5% </w:t>
                  </w:r>
                  <w:r>
                    <w:rPr>
                      <w:rStyle w:val="51"/>
                      <w:rFonts w:hint="default" w:ascii="Times New Roman" w:hAnsi="Times New Roman" w:eastAsiaTheme="minorEastAsia"/>
                      <w:color w:val="auto"/>
                      <w:sz w:val="18"/>
                      <w:szCs w:val="18"/>
                      <w:lang w:bidi="ar"/>
                    </w:rPr>
                    <w:t>四甲基氢氧化铵；聚二醇</w:t>
                  </w:r>
                  <w:r>
                    <w:rPr>
                      <w:rStyle w:val="52"/>
                      <w:rFonts w:ascii="Times New Roman" w:hAnsi="Times New Roman" w:eastAsiaTheme="minorEastAsia"/>
                      <w:color w:val="auto"/>
                      <w:sz w:val="18"/>
                      <w:szCs w:val="18"/>
                      <w:lang w:bidi="ar"/>
                    </w:rPr>
                    <w:t>&lt;1.0%</w:t>
                  </w:r>
                </w:p>
              </w:tc>
              <w:tc>
                <w:tcPr>
                  <w:tcW w:w="69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220L</w:t>
                  </w:r>
                </w:p>
              </w:tc>
              <w:tc>
                <w:tcPr>
                  <w:tcW w:w="73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220L</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光刻机测试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30</w:t>
                  </w:r>
                </w:p>
              </w:tc>
              <w:tc>
                <w:tcPr>
                  <w:tcW w:w="1569"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kern w:val="0"/>
                      <w:sz w:val="18"/>
                      <w:szCs w:val="18"/>
                    </w:rPr>
                    <w:t>水性切削液</w:t>
                  </w:r>
                </w:p>
              </w:tc>
              <w:tc>
                <w:tcPr>
                  <w:tcW w:w="2290" w:type="dxa"/>
                  <w:noWrap w:val="0"/>
                  <w:vAlign w:val="center"/>
                </w:tcPr>
                <w:p>
                  <w:pPr>
                    <w:widowControl/>
                    <w:jc w:val="center"/>
                    <w:textAlignment w:val="center"/>
                    <w:rPr>
                      <w:rFonts w:ascii="Times New Roman" w:hAnsi="Times New Roman" w:cs="宋体" w:eastAsiaTheme="minorEastAsia"/>
                      <w:color w:val="auto"/>
                      <w:sz w:val="18"/>
                      <w:szCs w:val="18"/>
                    </w:rPr>
                  </w:pPr>
                  <w:r>
                    <w:rPr>
                      <w:rStyle w:val="51"/>
                      <w:rFonts w:hint="default" w:ascii="Times New Roman" w:hAnsi="Times New Roman" w:eastAsiaTheme="minorEastAsia"/>
                      <w:color w:val="auto"/>
                      <w:sz w:val="18"/>
                      <w:szCs w:val="18"/>
                      <w:lang w:bidi="ar"/>
                    </w:rPr>
                    <w:t>矿油</w:t>
                  </w:r>
                  <w:r>
                    <w:rPr>
                      <w:rStyle w:val="52"/>
                      <w:rFonts w:ascii="Times New Roman" w:hAnsi="Times New Roman" w:eastAsiaTheme="minorEastAsia"/>
                      <w:color w:val="auto"/>
                      <w:sz w:val="18"/>
                      <w:szCs w:val="18"/>
                      <w:lang w:bidi="ar"/>
                    </w:rPr>
                    <w:t>40-50%</w:t>
                  </w:r>
                  <w:r>
                    <w:rPr>
                      <w:rStyle w:val="51"/>
                      <w:rFonts w:hint="default" w:ascii="Times New Roman" w:hAnsi="Times New Roman" w:eastAsiaTheme="minorEastAsia"/>
                      <w:color w:val="auto"/>
                      <w:sz w:val="18"/>
                      <w:szCs w:val="18"/>
                      <w:lang w:bidi="ar"/>
                    </w:rPr>
                    <w:t>；三乙醇胺</w:t>
                  </w:r>
                  <w:r>
                    <w:rPr>
                      <w:rStyle w:val="52"/>
                      <w:rFonts w:ascii="Times New Roman" w:hAnsi="Times New Roman" w:eastAsiaTheme="minorEastAsia"/>
                      <w:color w:val="auto"/>
                      <w:sz w:val="18"/>
                      <w:szCs w:val="18"/>
                      <w:lang w:bidi="ar"/>
                    </w:rPr>
                    <w:t>1-10%</w:t>
                  </w:r>
                  <w:r>
                    <w:rPr>
                      <w:rStyle w:val="51"/>
                      <w:rFonts w:hint="default" w:ascii="Times New Roman" w:hAnsi="Times New Roman" w:eastAsiaTheme="minorEastAsia"/>
                      <w:color w:val="auto"/>
                      <w:sz w:val="18"/>
                      <w:szCs w:val="18"/>
                      <w:lang w:bidi="ar"/>
                    </w:rPr>
                    <w:t>；水</w:t>
                  </w:r>
                </w:p>
              </w:tc>
              <w:tc>
                <w:tcPr>
                  <w:tcW w:w="69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4.2</w:t>
                  </w:r>
                </w:p>
              </w:tc>
              <w:tc>
                <w:tcPr>
                  <w:tcW w:w="73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4.2</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机加工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31</w:t>
                  </w:r>
                </w:p>
              </w:tc>
              <w:tc>
                <w:tcPr>
                  <w:tcW w:w="1569"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kern w:val="0"/>
                      <w:sz w:val="18"/>
                      <w:szCs w:val="18"/>
                    </w:rPr>
                    <w:t>气保护实心焊丝</w:t>
                  </w:r>
                </w:p>
              </w:tc>
              <w:tc>
                <w:tcPr>
                  <w:tcW w:w="229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90%</w:t>
                  </w:r>
                  <w:r>
                    <w:rPr>
                      <w:rStyle w:val="51"/>
                      <w:rFonts w:hint="default" w:ascii="Times New Roman" w:hAnsi="Times New Roman" w:eastAsiaTheme="minorEastAsia"/>
                      <w:color w:val="auto"/>
                      <w:sz w:val="18"/>
                      <w:szCs w:val="18"/>
                      <w:lang w:bidi="ar"/>
                    </w:rPr>
                    <w:t>铁；</w:t>
                  </w:r>
                  <w:r>
                    <w:rPr>
                      <w:rStyle w:val="52"/>
                      <w:rFonts w:ascii="Times New Roman" w:hAnsi="Times New Roman" w:eastAsiaTheme="minorEastAsia"/>
                      <w:color w:val="auto"/>
                      <w:sz w:val="18"/>
                      <w:szCs w:val="18"/>
                      <w:lang w:bidi="ar"/>
                    </w:rPr>
                    <w:t>1-2%</w:t>
                  </w:r>
                  <w:r>
                    <w:rPr>
                      <w:rStyle w:val="51"/>
                      <w:rFonts w:hint="default" w:ascii="Times New Roman" w:hAnsi="Times New Roman" w:eastAsiaTheme="minorEastAsia"/>
                      <w:color w:val="auto"/>
                      <w:sz w:val="18"/>
                      <w:szCs w:val="18"/>
                      <w:lang w:bidi="ar"/>
                    </w:rPr>
                    <w:t>锰等</w:t>
                  </w:r>
                </w:p>
              </w:tc>
              <w:tc>
                <w:tcPr>
                  <w:tcW w:w="69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1</w:t>
                  </w:r>
                </w:p>
              </w:tc>
              <w:tc>
                <w:tcPr>
                  <w:tcW w:w="73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1</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0.1</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焊接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32</w:t>
                  </w:r>
                </w:p>
              </w:tc>
              <w:tc>
                <w:tcPr>
                  <w:tcW w:w="1569" w:type="dxa"/>
                  <w:noWrap w:val="0"/>
                  <w:vAlign w:val="center"/>
                </w:tcPr>
                <w:p>
                  <w:pPr>
                    <w:widowControl/>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kern w:val="0"/>
                      <w:sz w:val="18"/>
                      <w:szCs w:val="18"/>
                    </w:rPr>
                    <w:t>清洗剂</w:t>
                  </w:r>
                </w:p>
              </w:tc>
              <w:tc>
                <w:tcPr>
                  <w:tcW w:w="22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去离子水60%-70%；烷基糖苷10-15%；脂肪醇聚氧乙烯醚10-15%；葡萄糖酸钠5-10%</w:t>
                  </w:r>
                </w:p>
              </w:tc>
              <w:tc>
                <w:tcPr>
                  <w:tcW w:w="69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3</w:t>
                  </w:r>
                </w:p>
              </w:tc>
              <w:tc>
                <w:tcPr>
                  <w:tcW w:w="73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3</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0.025</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25kg/</w:t>
                  </w:r>
                  <w:r>
                    <w:rPr>
                      <w:rStyle w:val="53"/>
                      <w:rFonts w:hint="default" w:ascii="Times New Roman" w:hAnsi="Times New Roman" w:eastAsiaTheme="minorEastAsia"/>
                      <w:color w:val="auto"/>
                      <w:sz w:val="18"/>
                      <w:szCs w:val="18"/>
                      <w:lang w:bidi="ar"/>
                    </w:rPr>
                    <w:t>桶</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超声波清洗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hint="default" w:ascii="Times New Roman" w:hAnsi="Times New Roman" w:cs="宋体" w:eastAsiaTheme="minorEastAsia"/>
                      <w:color w:val="auto"/>
                      <w:sz w:val="18"/>
                      <w:szCs w:val="18"/>
                      <w:lang w:val="en-US" w:eastAsia="zh-CN"/>
                    </w:rPr>
                  </w:pPr>
                  <w:r>
                    <w:rPr>
                      <w:rFonts w:hint="eastAsia" w:ascii="Times New Roman" w:hAnsi="Times New Roman" w:cs="宋体" w:eastAsiaTheme="minorEastAsia"/>
                      <w:color w:val="auto"/>
                      <w:sz w:val="18"/>
                      <w:szCs w:val="18"/>
                      <w:lang w:val="en-US" w:eastAsia="zh-CN"/>
                    </w:rPr>
                    <w:t>33</w:t>
                  </w:r>
                </w:p>
              </w:tc>
              <w:tc>
                <w:tcPr>
                  <w:tcW w:w="1569" w:type="dxa"/>
                  <w:noWrap w:val="0"/>
                  <w:vAlign w:val="center"/>
                </w:tcPr>
                <w:p>
                  <w:pPr>
                    <w:widowControl/>
                    <w:jc w:val="center"/>
                    <w:rPr>
                      <w:rFonts w:hint="eastAsia" w:ascii="Times New Roman" w:hAnsi="Times New Roman" w:cs="宋体" w:eastAsiaTheme="minorEastAsia"/>
                      <w:color w:val="auto"/>
                      <w:kern w:val="0"/>
                      <w:sz w:val="18"/>
                      <w:szCs w:val="18"/>
                    </w:rPr>
                  </w:pPr>
                  <w:r>
                    <w:rPr>
                      <w:rFonts w:hint="eastAsia" w:ascii="Times New Roman" w:hAnsi="Times New Roman" w:cs="宋体" w:eastAsiaTheme="minorEastAsia"/>
                      <w:color w:val="auto"/>
                      <w:kern w:val="0"/>
                      <w:sz w:val="18"/>
                      <w:szCs w:val="18"/>
                    </w:rPr>
                    <w:t>乐泰胶</w:t>
                  </w:r>
                </w:p>
              </w:tc>
              <w:tc>
                <w:tcPr>
                  <w:tcW w:w="2290" w:type="dxa"/>
                  <w:noWrap w:val="0"/>
                  <w:vAlign w:val="center"/>
                </w:tcPr>
                <w:p>
                  <w:pPr>
                    <w:widowControl/>
                    <w:jc w:val="center"/>
                    <w:textAlignment w:val="center"/>
                    <w:rPr>
                      <w:rFonts w:hint="eastAsia" w:ascii="Times New Roman" w:hAnsi="Times New Roman" w:cs="宋体" w:eastAsiaTheme="minorEastAsia"/>
                      <w:color w:val="auto"/>
                      <w:sz w:val="18"/>
                      <w:szCs w:val="18"/>
                    </w:rPr>
                  </w:pPr>
                  <w:r>
                    <w:rPr>
                      <w:rFonts w:hint="eastAsia" w:ascii="Times New Roman" w:hAnsi="Times New Roman" w:eastAsiaTheme="minorEastAsia"/>
                      <w:b w:val="0"/>
                      <w:bCs w:val="0"/>
                      <w:color w:val="auto"/>
                      <w:sz w:val="18"/>
                      <w:szCs w:val="18"/>
                      <w:lang w:val="en-US" w:eastAsia="zh-CN"/>
                    </w:rPr>
                    <w:t>糖精10%；1-甲基-1-苯基乙基过氧化氢10%；1，4-萘醌0.1%</w:t>
                  </w:r>
                </w:p>
              </w:tc>
              <w:tc>
                <w:tcPr>
                  <w:tcW w:w="690" w:type="dxa"/>
                  <w:noWrap w:val="0"/>
                  <w:vAlign w:val="center"/>
                </w:tcPr>
                <w:p>
                  <w:pPr>
                    <w:jc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cs="宋体" w:eastAsiaTheme="minorEastAsia"/>
                      <w:color w:val="auto"/>
                      <w:sz w:val="18"/>
                      <w:szCs w:val="18"/>
                    </w:rPr>
                    <w:t>0.01</w:t>
                  </w:r>
                </w:p>
              </w:tc>
              <w:tc>
                <w:tcPr>
                  <w:tcW w:w="730" w:type="dxa"/>
                  <w:noWrap w:val="0"/>
                  <w:vAlign w:val="center"/>
                </w:tcPr>
                <w:p>
                  <w:pPr>
                    <w:jc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cs="宋体" w:eastAsiaTheme="minorEastAsia"/>
                      <w:color w:val="auto"/>
                      <w:sz w:val="18"/>
                      <w:szCs w:val="18"/>
                    </w:rPr>
                    <w:t>0.01</w:t>
                  </w:r>
                </w:p>
              </w:tc>
              <w:tc>
                <w:tcPr>
                  <w:tcW w:w="720" w:type="dxa"/>
                  <w:noWrap w:val="0"/>
                  <w:vAlign w:val="center"/>
                </w:tcPr>
                <w:p>
                  <w:pPr>
                    <w:jc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eastAsiaTheme="minorEastAsia"/>
                      <w:color w:val="auto"/>
                      <w:kern w:val="0"/>
                      <w:sz w:val="18"/>
                      <w:szCs w:val="18"/>
                      <w:lang w:bidi="ar"/>
                    </w:rPr>
                    <w:t>0.01</w:t>
                  </w:r>
                </w:p>
              </w:tc>
              <w:tc>
                <w:tcPr>
                  <w:tcW w:w="920" w:type="dxa"/>
                  <w:noWrap w:val="0"/>
                  <w:vAlign w:val="center"/>
                </w:tcPr>
                <w:p>
                  <w:pPr>
                    <w:widowControl/>
                    <w:jc w:val="center"/>
                    <w:textAlignment w:val="center"/>
                    <w:rPr>
                      <w:rFonts w:ascii="Times New Roman" w:hAnsi="Times New Roman" w:cs="宋体" w:eastAsiaTheme="minorEastAsia"/>
                      <w:color w:val="auto"/>
                      <w:kern w:val="2"/>
                      <w:sz w:val="18"/>
                      <w:szCs w:val="18"/>
                      <w:lang w:val="en-US" w:eastAsia="zh-CN" w:bidi="ar-SA"/>
                    </w:rPr>
                  </w:pPr>
                  <w:r>
                    <w:rPr>
                      <w:rFonts w:ascii="Times New Roman" w:hAnsi="Times New Roman" w:eastAsiaTheme="minorEastAsia"/>
                      <w:color w:val="auto"/>
                      <w:kern w:val="0"/>
                      <w:sz w:val="18"/>
                      <w:szCs w:val="18"/>
                      <w:lang w:bidi="ar"/>
                    </w:rPr>
                    <w:t>1kg/</w:t>
                  </w:r>
                  <w:r>
                    <w:rPr>
                      <w:rStyle w:val="53"/>
                      <w:rFonts w:hint="default" w:ascii="Times New Roman" w:hAnsi="Times New Roman" w:eastAsiaTheme="minorEastAsia"/>
                      <w:color w:val="auto"/>
                      <w:sz w:val="18"/>
                      <w:szCs w:val="18"/>
                      <w:lang w:bidi="ar"/>
                    </w:rPr>
                    <w:t>罐</w:t>
                  </w:r>
                </w:p>
              </w:tc>
              <w:tc>
                <w:tcPr>
                  <w:tcW w:w="627" w:type="dxa"/>
                  <w:noWrap w:val="0"/>
                  <w:vAlign w:val="center"/>
                </w:tcPr>
                <w:p>
                  <w:pPr>
                    <w:widowControl/>
                    <w:jc w:val="center"/>
                    <w:textAlignment w:val="center"/>
                    <w:rPr>
                      <w:rFonts w:hint="eastAsia" w:ascii="Times New Roman" w:hAnsi="Times New Roman" w:cs="宋体" w:eastAsiaTheme="minorEastAsia"/>
                      <w:b/>
                      <w:bCs/>
                      <w:color w:val="auto"/>
                      <w:kern w:val="2"/>
                      <w:sz w:val="18"/>
                      <w:szCs w:val="18"/>
                      <w:lang w:val="en-US" w:eastAsia="zh-CN" w:bidi="ar-SA"/>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hint="eastAsia" w:ascii="Times New Roman" w:hAnsi="Times New Roman" w:cs="宋体" w:eastAsiaTheme="minorEastAsia"/>
                      <w:color w:val="auto"/>
                      <w:kern w:val="2"/>
                      <w:sz w:val="18"/>
                      <w:szCs w:val="18"/>
                      <w:lang w:val="en-US" w:eastAsia="zh-CN" w:bidi="ar-SA"/>
                    </w:rPr>
                  </w:pPr>
                  <w:r>
                    <w:rPr>
                      <w:rFonts w:hint="eastAsia" w:ascii="Times New Roman" w:hAnsi="Times New Roman" w:cs="宋体" w:eastAsiaTheme="minorEastAsia"/>
                      <w:color w:val="auto"/>
                      <w:sz w:val="18"/>
                      <w:szCs w:val="18"/>
                    </w:rPr>
                    <w:t>涂胶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hint="eastAsia" w:ascii="Times New Roman" w:hAnsi="Times New Roman" w:cs="宋体" w:eastAsiaTheme="minorEastAsia"/>
                      <w:color w:val="auto"/>
                      <w:sz w:val="18"/>
                      <w:szCs w:val="18"/>
                      <w:lang w:eastAsia="zh-CN"/>
                    </w:rPr>
                  </w:pPr>
                  <w:r>
                    <w:rPr>
                      <w:rFonts w:hint="eastAsia" w:ascii="Times New Roman" w:hAnsi="Times New Roman" w:cs="宋体" w:eastAsiaTheme="minorEastAsia"/>
                      <w:color w:val="auto"/>
                      <w:sz w:val="18"/>
                      <w:szCs w:val="18"/>
                    </w:rPr>
                    <w:t>3</w:t>
                  </w:r>
                  <w:r>
                    <w:rPr>
                      <w:rFonts w:hint="eastAsia" w:ascii="Times New Roman" w:hAnsi="Times New Roman" w:cs="宋体" w:eastAsiaTheme="minorEastAsia"/>
                      <w:color w:val="auto"/>
                      <w:sz w:val="18"/>
                      <w:szCs w:val="18"/>
                      <w:lang w:val="en-US" w:eastAsia="zh-CN"/>
                    </w:rPr>
                    <w:t>4</w:t>
                  </w:r>
                </w:p>
              </w:tc>
              <w:tc>
                <w:tcPr>
                  <w:tcW w:w="1569" w:type="dxa"/>
                  <w:noWrap w:val="0"/>
                  <w:vAlign w:val="center"/>
                </w:tcPr>
                <w:p>
                  <w:pPr>
                    <w:widowControl/>
                    <w:jc w:val="center"/>
                    <w:rPr>
                      <w:rFonts w:hint="default" w:ascii="Times New Roman" w:hAnsi="Times New Roman" w:cs="宋体" w:eastAsiaTheme="minorEastAsia"/>
                      <w:color w:val="auto"/>
                      <w:sz w:val="18"/>
                      <w:szCs w:val="18"/>
                      <w:lang w:val="en-US"/>
                    </w:rPr>
                  </w:pPr>
                  <w:r>
                    <w:rPr>
                      <w:rFonts w:hint="eastAsia" w:ascii="Times New Roman" w:hAnsi="Times New Roman" w:cs="宋体" w:eastAsiaTheme="minorEastAsia"/>
                      <w:color w:val="auto"/>
                      <w:kern w:val="0"/>
                      <w:sz w:val="18"/>
                      <w:szCs w:val="18"/>
                      <w:lang w:val="en-US" w:eastAsia="zh-CN"/>
                    </w:rPr>
                    <w:t>粘合剂13111320</w:t>
                  </w:r>
                </w:p>
              </w:tc>
              <w:tc>
                <w:tcPr>
                  <w:tcW w:w="229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b w:val="0"/>
                      <w:bCs w:val="0"/>
                      <w:color w:val="auto"/>
                      <w:sz w:val="18"/>
                      <w:szCs w:val="18"/>
                      <w:lang w:val="en-US" w:eastAsia="zh-CN"/>
                    </w:rPr>
                    <w:t>2-甲基-2-丙烯酸（1,4-丁二醇）酯20-30% 、2,4,6-三丙烯基氧基-1,3,5-三嗪1-10%，丙烯酸树脂1-10%，脂肪酸酰胺 1-10%，马来酸 0.1-1%，乙酰苯肼0.1-1%，1,4-萘醌0.1%</w:t>
                  </w:r>
                </w:p>
              </w:tc>
              <w:tc>
                <w:tcPr>
                  <w:tcW w:w="69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0.01</w:t>
                  </w:r>
                </w:p>
              </w:tc>
              <w:tc>
                <w:tcPr>
                  <w:tcW w:w="73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0.01</w:t>
                  </w:r>
                </w:p>
              </w:tc>
              <w:tc>
                <w:tcPr>
                  <w:tcW w:w="72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cs="宋体" w:eastAsiaTheme="minorEastAsia"/>
                      <w:color w:val="auto"/>
                      <w:sz w:val="18"/>
                      <w:szCs w:val="18"/>
                    </w:rPr>
                  </w:pPr>
                  <w:r>
                    <w:rPr>
                      <w:rFonts w:hint="eastAsia" w:ascii="Times New Roman" w:hAnsi="Times New Roman" w:eastAsiaTheme="minorEastAsia"/>
                      <w:color w:val="auto"/>
                      <w:kern w:val="0"/>
                      <w:sz w:val="18"/>
                      <w:szCs w:val="18"/>
                      <w:lang w:bidi="ar"/>
                    </w:rPr>
                    <w:t>0.01</w:t>
                  </w:r>
                </w:p>
              </w:tc>
              <w:tc>
                <w:tcPr>
                  <w:tcW w:w="920" w:type="dxa"/>
                  <w:noWrap w:val="0"/>
                  <w:vAlign w:val="center"/>
                </w:tcPr>
                <w:p>
                  <w:pPr>
                    <w:widowControl/>
                    <w:jc w:val="center"/>
                    <w:textAlignment w:val="center"/>
                    <w:rPr>
                      <w:rFonts w:ascii="Times New Roman" w:hAnsi="Times New Roman" w:cs="宋体" w:eastAsiaTheme="minorEastAsia"/>
                      <w:color w:val="auto"/>
                      <w:sz w:val="18"/>
                      <w:szCs w:val="18"/>
                    </w:rPr>
                  </w:pPr>
                  <w:r>
                    <w:rPr>
                      <w:rFonts w:ascii="Times New Roman" w:hAnsi="Times New Roman" w:eastAsiaTheme="minorEastAsia"/>
                      <w:color w:val="auto"/>
                      <w:kern w:val="0"/>
                      <w:sz w:val="18"/>
                      <w:szCs w:val="18"/>
                      <w:lang w:bidi="ar"/>
                    </w:rPr>
                    <w:t>1kg/</w:t>
                  </w:r>
                  <w:r>
                    <w:rPr>
                      <w:rStyle w:val="53"/>
                      <w:rFonts w:hint="default" w:ascii="Times New Roman" w:hAnsi="Times New Roman" w:eastAsiaTheme="minorEastAsia"/>
                      <w:color w:val="auto"/>
                      <w:sz w:val="18"/>
                      <w:szCs w:val="18"/>
                      <w:lang w:bidi="ar"/>
                    </w:rPr>
                    <w:t>罐</w:t>
                  </w:r>
                </w:p>
              </w:tc>
              <w:tc>
                <w:tcPr>
                  <w:tcW w:w="627" w:type="dxa"/>
                  <w:noWrap w:val="0"/>
                  <w:vAlign w:val="center"/>
                </w:tcPr>
                <w:p>
                  <w:pPr>
                    <w:widowControl/>
                    <w:jc w:val="center"/>
                    <w:textAlignment w:val="center"/>
                    <w:rPr>
                      <w:rFonts w:ascii="Times New Roman" w:hAnsi="Times New Roman" w:cs="宋体" w:eastAsiaTheme="minorEastAsia"/>
                      <w:b/>
                      <w:bCs/>
                      <w:color w:val="auto"/>
                      <w:sz w:val="18"/>
                      <w:szCs w:val="18"/>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涂胶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14" w:type="dxa"/>
                  <w:noWrap w:val="0"/>
                  <w:vAlign w:val="center"/>
                </w:tcPr>
                <w:p>
                  <w:pPr>
                    <w:widowControl/>
                    <w:jc w:val="center"/>
                    <w:rPr>
                      <w:rFonts w:hint="eastAsia" w:ascii="Times New Roman" w:hAnsi="Times New Roman" w:cs="宋体" w:eastAsiaTheme="minorEastAsia"/>
                      <w:color w:val="auto"/>
                      <w:sz w:val="18"/>
                      <w:szCs w:val="18"/>
                      <w:lang w:val="en-US" w:eastAsia="zh-CN"/>
                    </w:rPr>
                  </w:pPr>
                  <w:r>
                    <w:rPr>
                      <w:rFonts w:hint="eastAsia" w:ascii="Times New Roman" w:hAnsi="Times New Roman" w:cs="宋体" w:eastAsiaTheme="minorEastAsia"/>
                      <w:color w:val="auto"/>
                      <w:sz w:val="18"/>
                      <w:szCs w:val="18"/>
                    </w:rPr>
                    <w:t>3</w:t>
                  </w:r>
                  <w:r>
                    <w:rPr>
                      <w:rFonts w:hint="eastAsia" w:ascii="Times New Roman" w:hAnsi="Times New Roman" w:cs="宋体" w:eastAsiaTheme="minorEastAsia"/>
                      <w:color w:val="auto"/>
                      <w:sz w:val="18"/>
                      <w:szCs w:val="18"/>
                      <w:lang w:val="en-US" w:eastAsia="zh-CN"/>
                    </w:rPr>
                    <w:t>5</w:t>
                  </w:r>
                </w:p>
              </w:tc>
              <w:tc>
                <w:tcPr>
                  <w:tcW w:w="1569" w:type="dxa"/>
                  <w:noWrap w:val="0"/>
                  <w:vAlign w:val="center"/>
                </w:tcPr>
                <w:p>
                  <w:pPr>
                    <w:widowControl/>
                    <w:jc w:val="center"/>
                    <w:rPr>
                      <w:rFonts w:ascii="Times New Roman" w:hAnsi="Times New Roman" w:cs="宋体" w:eastAsiaTheme="minorEastAsia"/>
                      <w:color w:val="auto"/>
                      <w:kern w:val="0"/>
                      <w:sz w:val="18"/>
                      <w:szCs w:val="18"/>
                    </w:rPr>
                  </w:pPr>
                  <w:r>
                    <w:rPr>
                      <w:rFonts w:hint="eastAsia" w:ascii="Times New Roman" w:hAnsi="Times New Roman" w:cs="宋体" w:eastAsiaTheme="minorEastAsia"/>
                      <w:color w:val="auto"/>
                      <w:kern w:val="0"/>
                      <w:sz w:val="18"/>
                      <w:szCs w:val="18"/>
                    </w:rPr>
                    <w:t>异丙醇</w:t>
                  </w:r>
                </w:p>
              </w:tc>
              <w:tc>
                <w:tcPr>
                  <w:tcW w:w="2290" w:type="dxa"/>
                  <w:noWrap w:val="0"/>
                  <w:vAlign w:val="center"/>
                </w:tcPr>
                <w:p>
                  <w:pPr>
                    <w:widowControl/>
                    <w:jc w:val="center"/>
                    <w:textAlignment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w:t>
                  </w:r>
                </w:p>
              </w:tc>
              <w:tc>
                <w:tcPr>
                  <w:tcW w:w="69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0.05</w:t>
                  </w:r>
                </w:p>
              </w:tc>
              <w:tc>
                <w:tcPr>
                  <w:tcW w:w="730"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0.05</w:t>
                  </w:r>
                </w:p>
              </w:tc>
              <w:tc>
                <w:tcPr>
                  <w:tcW w:w="720" w:type="dxa"/>
                  <w:noWrap w:val="0"/>
                  <w:vAlign w:val="center"/>
                </w:tcPr>
                <w:p>
                  <w:pPr>
                    <w:jc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w:t>
                  </w:r>
                </w:p>
              </w:tc>
              <w:tc>
                <w:tcPr>
                  <w:tcW w:w="750" w:type="dxa"/>
                  <w:noWrap w:val="0"/>
                  <w:vAlign w:val="center"/>
                </w:tcPr>
                <w:p>
                  <w:pPr>
                    <w:widowControl/>
                    <w:jc w:val="center"/>
                    <w:textAlignment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0.05</w:t>
                  </w:r>
                </w:p>
              </w:tc>
              <w:tc>
                <w:tcPr>
                  <w:tcW w:w="920" w:type="dxa"/>
                  <w:noWrap w:val="0"/>
                  <w:vAlign w:val="center"/>
                </w:tcPr>
                <w:p>
                  <w:pPr>
                    <w:widowControl/>
                    <w:jc w:val="center"/>
                    <w:textAlignment w:val="center"/>
                    <w:rPr>
                      <w:rFonts w:ascii="Times New Roman" w:hAnsi="Times New Roman" w:eastAsiaTheme="minorEastAsia"/>
                      <w:color w:val="auto"/>
                      <w:kern w:val="0"/>
                      <w:sz w:val="18"/>
                      <w:szCs w:val="18"/>
                      <w:lang w:bidi="ar"/>
                    </w:rPr>
                  </w:pPr>
                  <w:r>
                    <w:rPr>
                      <w:rFonts w:hint="eastAsia" w:ascii="Times New Roman" w:hAnsi="Times New Roman" w:eastAsiaTheme="minorEastAsia"/>
                      <w:color w:val="auto"/>
                      <w:kern w:val="0"/>
                      <w:sz w:val="18"/>
                      <w:szCs w:val="18"/>
                      <w:lang w:bidi="ar"/>
                    </w:rPr>
                    <w:t>25kg/桶</w:t>
                  </w:r>
                </w:p>
              </w:tc>
              <w:tc>
                <w:tcPr>
                  <w:tcW w:w="627" w:type="dxa"/>
                  <w:noWrap w:val="0"/>
                  <w:vAlign w:val="center"/>
                </w:tcPr>
                <w:p>
                  <w:pPr>
                    <w:widowControl/>
                    <w:jc w:val="center"/>
                    <w:textAlignment w:val="center"/>
                    <w:rPr>
                      <w:rFonts w:ascii="Times New Roman" w:hAnsi="Times New Roman" w:cs="宋体" w:eastAsiaTheme="minorEastAsia"/>
                      <w:b/>
                      <w:bCs/>
                      <w:color w:val="auto"/>
                      <w:kern w:val="0"/>
                      <w:sz w:val="18"/>
                      <w:szCs w:val="18"/>
                      <w:lang w:bidi="ar"/>
                    </w:rPr>
                  </w:pPr>
                  <w:r>
                    <w:rPr>
                      <w:rFonts w:hint="eastAsia" w:ascii="Times New Roman" w:hAnsi="Times New Roman" w:cs="宋体" w:eastAsiaTheme="minorEastAsia"/>
                      <w:b/>
                      <w:bCs/>
                      <w:color w:val="auto"/>
                      <w:kern w:val="0"/>
                      <w:sz w:val="18"/>
                      <w:szCs w:val="18"/>
                      <w:lang w:val="en-US" w:eastAsia="zh-CN" w:bidi="ar"/>
                    </w:rPr>
                    <w:t>-</w:t>
                  </w:r>
                </w:p>
              </w:tc>
              <w:tc>
                <w:tcPr>
                  <w:tcW w:w="498" w:type="dxa"/>
                  <w:noWrap w:val="0"/>
                  <w:vAlign w:val="center"/>
                </w:tcPr>
                <w:p>
                  <w:pPr>
                    <w:jc w:val="center"/>
                    <w:rPr>
                      <w:rFonts w:ascii="Times New Roman" w:hAnsi="Times New Roman" w:cs="宋体" w:eastAsiaTheme="minorEastAsia"/>
                      <w:color w:val="auto"/>
                      <w:sz w:val="18"/>
                      <w:szCs w:val="18"/>
                    </w:rPr>
                  </w:pPr>
                  <w:r>
                    <w:rPr>
                      <w:rFonts w:hint="eastAsia" w:ascii="Times New Roman" w:hAnsi="Times New Roman" w:cs="宋体" w:eastAsiaTheme="minorEastAsia"/>
                      <w:color w:val="auto"/>
                      <w:sz w:val="18"/>
                      <w:szCs w:val="18"/>
                    </w:rPr>
                    <w:t>擦拭</w:t>
                  </w:r>
                </w:p>
              </w:tc>
            </w:tr>
          </w:tbl>
          <w:p>
            <w:pPr>
              <w:spacing w:line="360" w:lineRule="auto"/>
              <w:ind w:firstLine="468"/>
              <w:jc w:val="left"/>
              <w:rPr>
                <w:rFonts w:ascii="Times New Roman" w:hAnsi="Times New Roman"/>
                <w:b/>
                <w:bCs/>
                <w:sz w:val="24"/>
                <w:szCs w:val="24"/>
              </w:rPr>
            </w:pPr>
            <w:r>
              <w:rPr>
                <w:rFonts w:ascii="Times New Roman" w:hAnsi="Times New Roman"/>
                <w:b/>
                <w:bCs/>
                <w:sz w:val="24"/>
                <w:szCs w:val="24"/>
              </w:rPr>
              <w:t>2.6生产设备</w:t>
            </w:r>
          </w:p>
          <w:p>
            <w:pPr>
              <w:pStyle w:val="26"/>
              <w:widowControl/>
              <w:snapToGrid w:val="0"/>
              <w:spacing w:line="360" w:lineRule="auto"/>
              <w:ind w:left="0" w:firstLine="480" w:firstLineChars="200"/>
              <w:rPr>
                <w:sz w:val="24"/>
                <w:szCs w:val="24"/>
              </w:rPr>
            </w:pPr>
            <w:r>
              <w:rPr>
                <w:sz w:val="24"/>
                <w:szCs w:val="24"/>
              </w:rPr>
              <w:t>项目的生产设备</w:t>
            </w:r>
            <w:r>
              <w:rPr>
                <w:rFonts w:hint="eastAsia"/>
                <w:sz w:val="24"/>
                <w:szCs w:val="24"/>
                <w:lang w:val="en-US" w:eastAsia="zh-CN"/>
              </w:rPr>
              <w:t>实际建设期间无明显变化，具体</w:t>
            </w:r>
            <w:r>
              <w:rPr>
                <w:sz w:val="24"/>
                <w:szCs w:val="24"/>
              </w:rPr>
              <w:t>见表2-4。</w:t>
            </w:r>
          </w:p>
          <w:p>
            <w:pPr>
              <w:spacing w:line="360" w:lineRule="auto"/>
              <w:jc w:val="center"/>
              <w:rPr>
                <w:sz w:val="24"/>
                <w:szCs w:val="24"/>
              </w:rPr>
            </w:pPr>
            <w:r>
              <w:rPr>
                <w:rFonts w:ascii="Times New Roman" w:hAnsi="Times New Roman"/>
                <w:b/>
                <w:bCs/>
                <w:sz w:val="24"/>
                <w:szCs w:val="24"/>
              </w:rPr>
              <w:t>表2-4 项目主要生产设备一览表</w:t>
            </w:r>
          </w:p>
          <w:tbl>
            <w:tblPr>
              <w:tblStyle w:val="18"/>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787"/>
              <w:gridCol w:w="1463"/>
              <w:gridCol w:w="2040"/>
              <w:gridCol w:w="630"/>
              <w:gridCol w:w="850"/>
              <w:gridCol w:w="850"/>
              <w:gridCol w:w="810"/>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9" w:type="dxa"/>
                  <w:vMerge w:val="restart"/>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序号</w:t>
                  </w:r>
                </w:p>
              </w:tc>
              <w:tc>
                <w:tcPr>
                  <w:tcW w:w="2250" w:type="dxa"/>
                  <w:gridSpan w:val="2"/>
                  <w:vMerge w:val="restart"/>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设      备</w:t>
                  </w:r>
                </w:p>
              </w:tc>
              <w:tc>
                <w:tcPr>
                  <w:tcW w:w="2040" w:type="dxa"/>
                  <w:vMerge w:val="restart"/>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型号/规模</w:t>
                  </w:r>
                </w:p>
              </w:tc>
              <w:tc>
                <w:tcPr>
                  <w:tcW w:w="630" w:type="dxa"/>
                  <w:vMerge w:val="restart"/>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单位</w:t>
                  </w:r>
                </w:p>
              </w:tc>
              <w:tc>
                <w:tcPr>
                  <w:tcW w:w="2510" w:type="dxa"/>
                  <w:gridSpan w:val="3"/>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数量</w:t>
                  </w:r>
                </w:p>
              </w:tc>
              <w:tc>
                <w:tcPr>
                  <w:tcW w:w="1451" w:type="dxa"/>
                  <w:vMerge w:val="restart"/>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vMerge w:val="continue"/>
                  <w:noWrap w:val="0"/>
                  <w:vAlign w:val="center"/>
                </w:tcPr>
                <w:p>
                  <w:pPr>
                    <w:jc w:val="center"/>
                    <w:rPr>
                      <w:rFonts w:hint="eastAsia" w:ascii="Times New Roman" w:hAnsi="Times New Roman" w:cs="宋体" w:eastAsiaTheme="minorEastAsia"/>
                      <w:color w:val="auto"/>
                      <w:sz w:val="18"/>
                      <w:szCs w:val="18"/>
                      <w:highlight w:val="none"/>
                    </w:rPr>
                  </w:pPr>
                </w:p>
              </w:tc>
              <w:tc>
                <w:tcPr>
                  <w:tcW w:w="2250" w:type="dxa"/>
                  <w:gridSpan w:val="2"/>
                  <w:vMerge w:val="continue"/>
                  <w:noWrap w:val="0"/>
                  <w:vAlign w:val="center"/>
                </w:tcPr>
                <w:p>
                  <w:pPr>
                    <w:jc w:val="center"/>
                    <w:rPr>
                      <w:rFonts w:hint="eastAsia" w:ascii="Times New Roman" w:hAnsi="Times New Roman" w:cs="宋体" w:eastAsiaTheme="minorEastAsia"/>
                      <w:color w:val="auto"/>
                      <w:sz w:val="18"/>
                      <w:szCs w:val="18"/>
                      <w:highlight w:val="none"/>
                    </w:rPr>
                  </w:pPr>
                </w:p>
              </w:tc>
              <w:tc>
                <w:tcPr>
                  <w:tcW w:w="2040" w:type="dxa"/>
                  <w:vMerge w:val="continue"/>
                  <w:noWrap w:val="0"/>
                  <w:vAlign w:val="center"/>
                </w:tcPr>
                <w:p>
                  <w:pPr>
                    <w:jc w:val="center"/>
                    <w:rPr>
                      <w:rFonts w:hint="eastAsia" w:ascii="Times New Roman" w:hAnsi="Times New Roman" w:cs="宋体" w:eastAsiaTheme="minorEastAsia"/>
                      <w:color w:val="auto"/>
                      <w:sz w:val="18"/>
                      <w:szCs w:val="18"/>
                      <w:highlight w:val="none"/>
                    </w:rPr>
                  </w:pPr>
                </w:p>
              </w:tc>
              <w:tc>
                <w:tcPr>
                  <w:tcW w:w="630" w:type="dxa"/>
                  <w:vMerge w:val="continue"/>
                  <w:noWrap w:val="0"/>
                  <w:vAlign w:val="center"/>
                </w:tcPr>
                <w:p>
                  <w:pPr>
                    <w:jc w:val="center"/>
                    <w:rPr>
                      <w:rFonts w:hint="eastAsia" w:ascii="Times New Roman" w:hAnsi="Times New Roman" w:cs="宋体" w:eastAsiaTheme="minorEastAsia"/>
                      <w:color w:val="auto"/>
                      <w:sz w:val="18"/>
                      <w:szCs w:val="18"/>
                      <w:highlight w:val="none"/>
                    </w:rPr>
                  </w:pPr>
                </w:p>
              </w:tc>
              <w:tc>
                <w:tcPr>
                  <w:tcW w:w="85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技改</w:t>
                  </w:r>
                  <w:r>
                    <w:rPr>
                      <w:rFonts w:hint="eastAsia" w:ascii="Times New Roman" w:hAnsi="Times New Roman" w:cs="宋体" w:eastAsiaTheme="minorEastAsia"/>
                      <w:color w:val="auto"/>
                      <w:sz w:val="18"/>
                      <w:szCs w:val="18"/>
                      <w:highlight w:val="none"/>
                    </w:rPr>
                    <w:t>前</w:t>
                  </w:r>
                </w:p>
              </w:tc>
              <w:tc>
                <w:tcPr>
                  <w:tcW w:w="85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技改</w:t>
                  </w:r>
                  <w:r>
                    <w:rPr>
                      <w:rFonts w:hint="eastAsia" w:ascii="Times New Roman" w:hAnsi="Times New Roman" w:cs="宋体" w:eastAsiaTheme="minorEastAsia"/>
                      <w:color w:val="auto"/>
                      <w:sz w:val="18"/>
                      <w:szCs w:val="18"/>
                      <w:highlight w:val="none"/>
                    </w:rPr>
                    <w:t>后</w:t>
                  </w:r>
                </w:p>
              </w:tc>
              <w:tc>
                <w:tcPr>
                  <w:tcW w:w="810" w:type="dxa"/>
                  <w:noWrap w:val="0"/>
                  <w:vAlign w:val="center"/>
                </w:tcPr>
                <w:p>
                  <w:pPr>
                    <w:jc w:val="center"/>
                    <w:rPr>
                      <w:rFonts w:hint="eastAsia"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变化量</w:t>
                  </w:r>
                </w:p>
              </w:tc>
              <w:tc>
                <w:tcPr>
                  <w:tcW w:w="1451" w:type="dxa"/>
                  <w:vMerge w:val="continue"/>
                  <w:noWrap w:val="0"/>
                  <w:vAlign w:val="top"/>
                </w:tcPr>
                <w:p>
                  <w:pPr>
                    <w:jc w:val="center"/>
                    <w:rPr>
                      <w:rFonts w:hint="eastAsia" w:ascii="Times New Roman" w:hAnsi="Times New Roman" w:cs="宋体" w:eastAsiaTheme="minor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1</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普通车床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5</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5</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2</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铣床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3</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-2</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hint="eastAsia" w:ascii="Times New Roman" w:hAnsi="Times New Roman" w:cs="Times New Roman" w:eastAsiaTheme="minorEastAsia"/>
                      <w:kern w:val="0"/>
                      <w:sz w:val="18"/>
                      <w:szCs w:val="18"/>
                    </w:rPr>
                    <w:t>淘汰2台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3</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磨床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4</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4</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4</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线切割机床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3</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3</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5</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钻床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5</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4</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hint="eastAsia" w:ascii="Times New Roman" w:hAnsi="Times New Roman" w:cs="Times New Roman" w:eastAsiaTheme="minorEastAsia"/>
                      <w:kern w:val="0"/>
                      <w:sz w:val="18"/>
                      <w:szCs w:val="18"/>
                    </w:rPr>
                    <w:t>淘汰</w:t>
                  </w:r>
                  <w:r>
                    <w:rPr>
                      <w:rFonts w:ascii="Times New Roman" w:hAnsi="Times New Roman" w:cs="Times New Roman" w:eastAsiaTheme="minorEastAsia"/>
                      <w:kern w:val="0"/>
                      <w:sz w:val="18"/>
                      <w:szCs w:val="18"/>
                    </w:rPr>
                    <w:t>1</w:t>
                  </w:r>
                  <w:r>
                    <w:rPr>
                      <w:rFonts w:hint="eastAsia" w:ascii="Times New Roman" w:hAnsi="Times New Roman" w:cs="Times New Roman" w:eastAsiaTheme="minorEastAsia"/>
                      <w:kern w:val="0"/>
                      <w:sz w:val="18"/>
                      <w:szCs w:val="18"/>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6</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CNC</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eastAsia="zh-CN"/>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13</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13</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7</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数控车床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eastAsia="zh-CN"/>
                    </w:rPr>
                  </w:pPr>
                  <w:r>
                    <w:rPr>
                      <w:rFonts w:ascii="Times New Roman" w:hAnsi="Times New Roman" w:cs="Times New Roman" w:eastAsiaTheme="minorEastAsia"/>
                      <w:kern w:val="0"/>
                      <w:sz w:val="18"/>
                      <w:szCs w:val="18"/>
                    </w:rPr>
                    <w:t>PMD紧密加工部</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eastAsia="ja-JP"/>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3</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3</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eastAsia="zh-CN"/>
                    </w:rPr>
                  </w:pPr>
                  <w:r>
                    <w:rPr>
                      <w:rFonts w:hint="eastAsia" w:ascii="Times New Roman" w:hAnsi="Times New Roman" w:cs="宋体" w:eastAsiaTheme="minorEastAsia"/>
                      <w:color w:val="auto"/>
                      <w:sz w:val="18"/>
                      <w:szCs w:val="18"/>
                      <w:highlight w:val="none"/>
                      <w:lang w:val="en-US" w:eastAsia="zh-CN"/>
                    </w:rPr>
                    <w:t>8</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超声波清洗机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EMD装配</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eastAsia="zh-CN"/>
                    </w:rPr>
                  </w:pPr>
                  <w:r>
                    <w:rPr>
                      <w:rFonts w:hint="eastAsia" w:ascii="Times New Roman" w:hAnsi="Times New Roman" w:cs="宋体" w:eastAsiaTheme="minorEastAsia"/>
                      <w:color w:val="auto"/>
                      <w:sz w:val="18"/>
                      <w:szCs w:val="18"/>
                      <w:highlight w:val="none"/>
                      <w:lang w:val="en-US" w:eastAsia="zh-CN"/>
                    </w:rPr>
                    <w:t>9</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Ruldoph测试机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EMD装配</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10</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表面处理线</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SMD前处理线</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11</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干式+小旋风除尘器</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SMD喷涂房</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4</w:t>
                  </w:r>
                </w:p>
              </w:tc>
              <w:tc>
                <w:tcPr>
                  <w:tcW w:w="850" w:type="dxa"/>
                  <w:noWrap w:val="0"/>
                  <w:vAlign w:val="center"/>
                </w:tcPr>
                <w:p>
                  <w:pPr>
                    <w:widowControl/>
                    <w:jc w:val="center"/>
                    <w:rPr>
                      <w:rFonts w:hint="eastAsia" w:ascii="Times New Roman" w:hAnsi="Times New Roman" w:eastAsiaTheme="minorEastAsia"/>
                      <w:sz w:val="18"/>
                      <w:szCs w:val="18"/>
                      <w:lang w:eastAsia="zh-CN"/>
                    </w:rPr>
                  </w:pPr>
                  <w:r>
                    <w:rPr>
                      <w:rFonts w:hint="eastAsia" w:ascii="Times New Roman" w:hAnsi="Times New Roman" w:cs="Times New Roman" w:eastAsiaTheme="minorEastAsia"/>
                      <w:kern w:val="0"/>
                      <w:sz w:val="18"/>
                      <w:szCs w:val="18"/>
                      <w:lang w:val="en-US" w:eastAsia="zh-CN"/>
                    </w:rPr>
                    <w:t>3</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ascii="Times New Roman" w:hAnsi="Times New Roman" w:cs="Times New Roman" w:eastAsiaTheme="minorEastAsia"/>
                      <w:kern w:val="0"/>
                      <w:sz w:val="18"/>
                      <w:szCs w:val="18"/>
                    </w:rPr>
                  </w:pPr>
                  <w:r>
                    <w:rPr>
                      <w:rFonts w:ascii="Times New Roman" w:hAnsi="Times New Roman" w:cs="Times New Roman" w:eastAsiaTheme="minorEastAsia"/>
                      <w:kern w:val="0"/>
                      <w:sz w:val="18"/>
                      <w:szCs w:val="18"/>
                    </w:rPr>
                    <w:t>以新带老</w:t>
                  </w:r>
                  <w:r>
                    <w:rPr>
                      <w:rFonts w:hint="eastAsia" w:ascii="Times New Roman" w:hAnsi="Times New Roman" w:cs="Times New Roman" w:eastAsiaTheme="minorEastAsia"/>
                      <w:kern w:val="0"/>
                      <w:sz w:val="18"/>
                      <w:szCs w:val="18"/>
                    </w:rPr>
                    <w:t>，</w:t>
                  </w:r>
                </w:p>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更新除尘器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12</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干式布袋除尘器</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eastAsia="zh-CN"/>
                    </w:rPr>
                  </w:pPr>
                  <w:r>
                    <w:rPr>
                      <w:rFonts w:hint="eastAsia" w:ascii="Times New Roman" w:hAnsi="Times New Roman" w:cs="宋体" w:eastAsiaTheme="minorEastAsia"/>
                      <w:color w:val="auto"/>
                      <w:sz w:val="18"/>
                      <w:szCs w:val="18"/>
                      <w:highlight w:val="none"/>
                    </w:rPr>
                    <w:t>1</w:t>
                  </w:r>
                  <w:r>
                    <w:rPr>
                      <w:rFonts w:hint="eastAsia" w:ascii="Times New Roman" w:hAnsi="Times New Roman" w:cs="宋体" w:eastAsiaTheme="minorEastAsia"/>
                      <w:color w:val="auto"/>
                      <w:sz w:val="18"/>
                      <w:szCs w:val="18"/>
                      <w:highlight w:val="none"/>
                      <w:lang w:val="en-US" w:eastAsia="zh-CN"/>
                    </w:rPr>
                    <w:t>3</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湿式打磨过滤机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eastAsia="zh-CN"/>
                    </w:rPr>
                  </w:pPr>
                  <w:r>
                    <w:rPr>
                      <w:rFonts w:hint="eastAsia" w:ascii="Times New Roman" w:hAnsi="Times New Roman" w:cs="宋体" w:eastAsiaTheme="minorEastAsia"/>
                      <w:color w:val="auto"/>
                      <w:sz w:val="18"/>
                      <w:szCs w:val="18"/>
                      <w:highlight w:val="none"/>
                    </w:rPr>
                    <w:t>1</w:t>
                  </w:r>
                  <w:r>
                    <w:rPr>
                      <w:rFonts w:hint="eastAsia" w:ascii="Times New Roman" w:hAnsi="Times New Roman" w:cs="宋体" w:eastAsiaTheme="minorEastAsia"/>
                      <w:color w:val="auto"/>
                      <w:sz w:val="18"/>
                      <w:szCs w:val="18"/>
                      <w:highlight w:val="none"/>
                      <w:lang w:val="en-US" w:eastAsia="zh-CN"/>
                    </w:rPr>
                    <w:t>4</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卷板机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15</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折弯机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3</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3</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eastAsia="zh-CN"/>
                    </w:rPr>
                  </w:pPr>
                  <w:r>
                    <w:rPr>
                      <w:rFonts w:hint="eastAsia" w:ascii="Times New Roman" w:hAnsi="Times New Roman" w:cs="宋体" w:eastAsiaTheme="minorEastAsia"/>
                      <w:color w:val="auto"/>
                      <w:sz w:val="18"/>
                      <w:szCs w:val="18"/>
                      <w:highlight w:val="none"/>
                    </w:rPr>
                    <w:t>1</w:t>
                  </w:r>
                  <w:r>
                    <w:rPr>
                      <w:rFonts w:hint="eastAsia" w:ascii="Times New Roman" w:hAnsi="Times New Roman" w:cs="宋体" w:eastAsiaTheme="minorEastAsia"/>
                      <w:color w:val="auto"/>
                      <w:sz w:val="18"/>
                      <w:szCs w:val="18"/>
                      <w:highlight w:val="none"/>
                      <w:lang w:val="en-US" w:eastAsia="zh-CN"/>
                    </w:rPr>
                    <w:t>6</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激光切割机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lang w:eastAsia="zh-CN"/>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eastAsia" w:ascii="Times New Roman" w:hAnsi="Times New Roman" w:cs="宋体" w:eastAsiaTheme="minorEastAsia"/>
                      <w:color w:val="auto"/>
                      <w:sz w:val="18"/>
                      <w:szCs w:val="18"/>
                      <w:highlight w:val="none"/>
                      <w:lang w:eastAsia="zh-CN"/>
                    </w:rPr>
                  </w:pPr>
                  <w:r>
                    <w:rPr>
                      <w:rFonts w:hint="eastAsia" w:ascii="Times New Roman" w:hAnsi="Times New Roman" w:cs="宋体" w:eastAsiaTheme="minorEastAsia"/>
                      <w:color w:val="auto"/>
                      <w:sz w:val="18"/>
                      <w:szCs w:val="18"/>
                      <w:highlight w:val="none"/>
                    </w:rPr>
                    <w:t>1</w:t>
                  </w:r>
                  <w:r>
                    <w:rPr>
                      <w:rFonts w:hint="eastAsia" w:ascii="Times New Roman" w:hAnsi="Times New Roman" w:cs="宋体" w:eastAsiaTheme="minorEastAsia"/>
                      <w:color w:val="auto"/>
                      <w:sz w:val="18"/>
                      <w:szCs w:val="18"/>
                      <w:highlight w:val="none"/>
                      <w:lang w:val="en-US" w:eastAsia="zh-CN"/>
                    </w:rPr>
                    <w:t>7</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普通车床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default" w:ascii="Times New Roman" w:hAnsi="Times New Roman" w:cs="宋体" w:eastAsiaTheme="minorEastAsia"/>
                      <w:color w:val="auto"/>
                      <w:sz w:val="18"/>
                      <w:szCs w:val="18"/>
                      <w:highlight w:val="none"/>
                      <w:lang w:val="en-US"/>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18</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普通铣床</w:t>
                  </w:r>
                </w:p>
              </w:tc>
              <w:tc>
                <w:tcPr>
                  <w:tcW w:w="2040" w:type="dxa"/>
                  <w:noWrap w:val="0"/>
                  <w:vAlign w:val="center"/>
                </w:tcPr>
                <w:p>
                  <w:pPr>
                    <w:widowControl/>
                    <w:jc w:val="center"/>
                    <w:rPr>
                      <w:rFonts w:hint="default"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19</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普通钻床</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4</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4</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20</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开剪机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2</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21</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压铆机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2</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22</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液氮罐</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厂房外</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23</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通风柜</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丝印车间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0</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24</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机器人焊机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25</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 xml:space="preserve">二氧化碳气体保护焊机 </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23</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23</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26</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氩弧焊机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25</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25</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27</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螺柱焊机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28</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点焊机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2</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29</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等离子切割机</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SMD钣金车间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1</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0</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30</w:t>
                  </w:r>
                </w:p>
              </w:tc>
              <w:tc>
                <w:tcPr>
                  <w:tcW w:w="787" w:type="dxa"/>
                  <w:vMerge w:val="restart"/>
                  <w:noWrap w:val="0"/>
                  <w:vAlign w:val="center"/>
                </w:tcPr>
                <w:p>
                  <w:pPr>
                    <w:keepNext w:val="0"/>
                    <w:keepLines w:val="0"/>
                    <w:widowControl/>
                    <w:suppressLineNumbers w:val="0"/>
                    <w:jc w:val="center"/>
                    <w:textAlignment w:val="center"/>
                    <w:rPr>
                      <w:rFonts w:hint="eastAsia" w:ascii="Times New Roman" w:hAnsi="Times New Roman" w:cs="Times New Roman" w:eastAsiaTheme="minorEastAsia"/>
                      <w:color w:val="auto"/>
                      <w:kern w:val="0"/>
                      <w:sz w:val="18"/>
                      <w:szCs w:val="18"/>
                      <w:lang w:val="en-US" w:eastAsia="zh-CN"/>
                    </w:rPr>
                  </w:pPr>
                  <w:r>
                    <w:rPr>
                      <w:rFonts w:hint="eastAsia" w:ascii="Times New Roman" w:hAnsi="Times New Roman" w:cs="Times New Roman" w:eastAsiaTheme="minorEastAsia"/>
                      <w:color w:val="auto"/>
                      <w:kern w:val="0"/>
                      <w:sz w:val="18"/>
                      <w:szCs w:val="18"/>
                      <w:lang w:val="en-US" w:eastAsia="zh-CN"/>
                    </w:rPr>
                    <w:t>喷漆</w:t>
                  </w:r>
                </w:p>
              </w:tc>
              <w:tc>
                <w:tcPr>
                  <w:tcW w:w="1463" w:type="dxa"/>
                  <w:noWrap w:val="0"/>
                  <w:vAlign w:val="center"/>
                </w:tcPr>
                <w:p>
                  <w:pPr>
                    <w:keepNext w:val="0"/>
                    <w:keepLines w:val="0"/>
                    <w:widowControl/>
                    <w:suppressLineNumbers w:val="0"/>
                    <w:jc w:val="center"/>
                    <w:textAlignment w:val="center"/>
                    <w:rPr>
                      <w:rFonts w:hint="eastAsia" w:ascii="Times New Roman" w:hAnsi="Times New Roman" w:cs="Times New Roman" w:eastAsiaTheme="minorEastAsia"/>
                      <w:color w:val="auto"/>
                      <w:kern w:val="0"/>
                      <w:sz w:val="18"/>
                      <w:szCs w:val="18"/>
                      <w:lang w:val="en-US" w:eastAsia="zh-CN" w:bidi="ar-SA"/>
                    </w:rPr>
                  </w:pPr>
                  <w:r>
                    <w:rPr>
                      <w:rFonts w:hint="eastAsia" w:ascii="Times New Roman" w:hAnsi="Times New Roman" w:cs="宋体" w:eastAsiaTheme="minorEastAsia"/>
                      <w:i w:val="0"/>
                      <w:iCs w:val="0"/>
                      <w:color w:val="auto"/>
                      <w:kern w:val="0"/>
                      <w:sz w:val="18"/>
                      <w:szCs w:val="18"/>
                      <w:u w:val="none"/>
                      <w:lang w:val="en-US" w:eastAsia="zh-CN" w:bidi="ar"/>
                    </w:rPr>
                    <w:t>水帘式喷漆房</w:t>
                  </w:r>
                </w:p>
              </w:tc>
              <w:tc>
                <w:tcPr>
                  <w:tcW w:w="2040" w:type="dxa"/>
                  <w:noWrap w:val="0"/>
                  <w:vAlign w:val="center"/>
                </w:tcPr>
                <w:p>
                  <w:pPr>
                    <w:keepNext w:val="0"/>
                    <w:keepLines w:val="0"/>
                    <w:widowControl/>
                    <w:suppressLineNumbers w:val="0"/>
                    <w:jc w:val="center"/>
                    <w:textAlignment w:val="center"/>
                    <w:rPr>
                      <w:rFonts w:ascii="Times New Roman" w:hAnsi="Times New Roman" w:cs="Times New Roman" w:eastAsiaTheme="minorEastAsia"/>
                      <w:color w:val="auto"/>
                      <w:kern w:val="0"/>
                      <w:sz w:val="18"/>
                      <w:szCs w:val="18"/>
                    </w:rPr>
                  </w:pPr>
                  <w:r>
                    <w:rPr>
                      <w:rFonts w:hint="eastAsia" w:ascii="Times New Roman" w:hAnsi="Times New Roman" w:cs="Times New Roman" w:eastAsiaTheme="minorEastAsia"/>
                      <w:color w:val="auto"/>
                      <w:kern w:val="0"/>
                      <w:sz w:val="18"/>
                      <w:szCs w:val="18"/>
                    </w:rPr>
                    <w:t>长：7m；宽：5m；高：5m</w:t>
                  </w:r>
                </w:p>
              </w:tc>
              <w:tc>
                <w:tcPr>
                  <w:tcW w:w="630"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间</w:t>
                  </w:r>
                </w:p>
              </w:tc>
              <w:tc>
                <w:tcPr>
                  <w:tcW w:w="850"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850"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0</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31</w:t>
                  </w:r>
                </w:p>
              </w:tc>
              <w:tc>
                <w:tcPr>
                  <w:tcW w:w="787" w:type="dxa"/>
                  <w:vMerge w:val="continue"/>
                  <w:noWrap w:val="0"/>
                  <w:vAlign w:val="center"/>
                </w:tcPr>
                <w:p>
                  <w:pPr>
                    <w:keepNext w:val="0"/>
                    <w:keepLines w:val="0"/>
                    <w:widowControl/>
                    <w:suppressLineNumbers w:val="0"/>
                    <w:jc w:val="center"/>
                    <w:textAlignment w:val="center"/>
                    <w:rPr>
                      <w:rFonts w:ascii="Times New Roman" w:hAnsi="Times New Roman" w:cs="Times New Roman" w:eastAsiaTheme="minorEastAsia"/>
                      <w:color w:val="auto"/>
                      <w:kern w:val="0"/>
                      <w:sz w:val="18"/>
                      <w:szCs w:val="18"/>
                    </w:rPr>
                  </w:pPr>
                </w:p>
              </w:tc>
              <w:tc>
                <w:tcPr>
                  <w:tcW w:w="1463" w:type="dxa"/>
                  <w:noWrap w:val="0"/>
                  <w:vAlign w:val="center"/>
                </w:tcPr>
                <w:p>
                  <w:pPr>
                    <w:keepNext w:val="0"/>
                    <w:keepLines w:val="0"/>
                    <w:widowControl/>
                    <w:suppressLineNumbers w:val="0"/>
                    <w:jc w:val="center"/>
                    <w:textAlignment w:val="center"/>
                    <w:rPr>
                      <w:rFonts w:hint="eastAsia" w:ascii="Times New Roman" w:hAnsi="Times New Roman" w:cs="Times New Roman" w:eastAsiaTheme="minorEastAsia"/>
                      <w:color w:val="auto"/>
                      <w:kern w:val="0"/>
                      <w:sz w:val="18"/>
                      <w:szCs w:val="18"/>
                      <w:lang w:val="en-US" w:eastAsia="zh-CN" w:bidi="ar-SA"/>
                    </w:rPr>
                  </w:pPr>
                  <w:r>
                    <w:rPr>
                      <w:rFonts w:hint="eastAsia" w:ascii="Times New Roman" w:hAnsi="Times New Roman" w:cs="宋体" w:eastAsiaTheme="minorEastAsia"/>
                      <w:i w:val="0"/>
                      <w:iCs w:val="0"/>
                      <w:color w:val="auto"/>
                      <w:kern w:val="0"/>
                      <w:sz w:val="18"/>
                      <w:szCs w:val="18"/>
                      <w:u w:val="none"/>
                      <w:lang w:val="en-US" w:eastAsia="zh-CN" w:bidi="ar"/>
                    </w:rPr>
                    <w:t>烘房</w:t>
                  </w:r>
                </w:p>
              </w:tc>
              <w:tc>
                <w:tcPr>
                  <w:tcW w:w="2040" w:type="dxa"/>
                  <w:noWrap w:val="0"/>
                  <w:vAlign w:val="center"/>
                </w:tcPr>
                <w:p>
                  <w:pPr>
                    <w:keepNext w:val="0"/>
                    <w:keepLines w:val="0"/>
                    <w:widowControl/>
                    <w:suppressLineNumbers w:val="0"/>
                    <w:jc w:val="center"/>
                    <w:textAlignment w:val="center"/>
                    <w:rPr>
                      <w:rFonts w:ascii="Times New Roman" w:hAnsi="Times New Roman" w:cs="Times New Roman" w:eastAsiaTheme="minorEastAsia"/>
                      <w:color w:val="auto"/>
                      <w:kern w:val="0"/>
                      <w:sz w:val="18"/>
                      <w:szCs w:val="18"/>
                    </w:rPr>
                  </w:pPr>
                  <w:r>
                    <w:rPr>
                      <w:rFonts w:hint="default" w:ascii="Times New Roman" w:hAnsi="Times New Roman" w:cs="Times New Roman" w:eastAsiaTheme="minorEastAsia"/>
                      <w:i w:val="0"/>
                      <w:iCs w:val="0"/>
                      <w:color w:val="auto"/>
                      <w:kern w:val="0"/>
                      <w:sz w:val="18"/>
                      <w:szCs w:val="18"/>
                      <w:u w:val="none"/>
                      <w:lang w:val="en-US" w:eastAsia="zh-CN" w:bidi="ar"/>
                    </w:rPr>
                    <w:t>喷涂车间</w:t>
                  </w:r>
                </w:p>
              </w:tc>
              <w:tc>
                <w:tcPr>
                  <w:tcW w:w="630"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间</w:t>
                  </w:r>
                </w:p>
              </w:tc>
              <w:tc>
                <w:tcPr>
                  <w:tcW w:w="850"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850"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0</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32</w:t>
                  </w:r>
                </w:p>
              </w:tc>
              <w:tc>
                <w:tcPr>
                  <w:tcW w:w="787" w:type="dxa"/>
                  <w:vMerge w:val="continue"/>
                  <w:noWrap w:val="0"/>
                  <w:vAlign w:val="center"/>
                </w:tcPr>
                <w:p>
                  <w:pPr>
                    <w:keepNext w:val="0"/>
                    <w:keepLines w:val="0"/>
                    <w:widowControl/>
                    <w:suppressLineNumbers w:val="0"/>
                    <w:jc w:val="center"/>
                    <w:textAlignment w:val="center"/>
                    <w:rPr>
                      <w:rFonts w:hint="default" w:ascii="Times New Roman" w:hAnsi="Times New Roman" w:cs="宋体" w:eastAsiaTheme="minorEastAsia"/>
                      <w:i w:val="0"/>
                      <w:iCs w:val="0"/>
                      <w:color w:val="auto"/>
                      <w:kern w:val="0"/>
                      <w:sz w:val="18"/>
                      <w:szCs w:val="18"/>
                      <w:u w:val="none"/>
                      <w:lang w:val="en-US" w:eastAsia="zh-CN" w:bidi="ar"/>
                    </w:rPr>
                  </w:pPr>
                </w:p>
              </w:tc>
              <w:tc>
                <w:tcPr>
                  <w:tcW w:w="1463" w:type="dxa"/>
                  <w:noWrap w:val="0"/>
                  <w:vAlign w:val="center"/>
                </w:tcPr>
                <w:p>
                  <w:pPr>
                    <w:keepNext w:val="0"/>
                    <w:keepLines w:val="0"/>
                    <w:widowControl/>
                    <w:suppressLineNumbers w:val="0"/>
                    <w:jc w:val="center"/>
                    <w:textAlignment w:val="center"/>
                    <w:rPr>
                      <w:rFonts w:hint="eastAsia" w:ascii="Times New Roman" w:hAnsi="Times New Roman" w:cs="宋体" w:eastAsiaTheme="minorEastAsia"/>
                      <w:i w:val="0"/>
                      <w:iCs w:val="0"/>
                      <w:color w:val="auto"/>
                      <w:kern w:val="0"/>
                      <w:sz w:val="18"/>
                      <w:szCs w:val="18"/>
                      <w:u w:val="none"/>
                      <w:lang w:val="en-US" w:eastAsia="zh-CN" w:bidi="ar"/>
                    </w:rPr>
                  </w:pPr>
                  <w:r>
                    <w:rPr>
                      <w:rFonts w:hint="eastAsia" w:ascii="Times New Roman" w:hAnsi="Times New Roman" w:cs="宋体" w:eastAsiaTheme="minorEastAsia"/>
                      <w:i w:val="0"/>
                      <w:iCs w:val="0"/>
                      <w:color w:val="auto"/>
                      <w:kern w:val="0"/>
                      <w:sz w:val="18"/>
                      <w:szCs w:val="18"/>
                      <w:u w:val="none"/>
                      <w:lang w:val="en-US" w:eastAsia="zh-CN" w:bidi="ar"/>
                    </w:rPr>
                    <w:t>轨道</w:t>
                  </w:r>
                </w:p>
              </w:tc>
              <w:tc>
                <w:tcPr>
                  <w:tcW w:w="2040" w:type="dxa"/>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18"/>
                      <w:szCs w:val="18"/>
                      <w:u w:val="none"/>
                      <w:lang w:val="en-US" w:eastAsia="zh-CN" w:bidi="ar"/>
                    </w:rPr>
                  </w:pPr>
                  <w:r>
                    <w:rPr>
                      <w:rFonts w:hint="eastAsia" w:ascii="Times New Roman" w:hAnsi="Times New Roman" w:cs="Times New Roman" w:eastAsiaTheme="minorEastAsia"/>
                      <w:i w:val="0"/>
                      <w:iCs w:val="0"/>
                      <w:color w:val="auto"/>
                      <w:kern w:val="0"/>
                      <w:sz w:val="18"/>
                      <w:szCs w:val="18"/>
                      <w:u w:val="none"/>
                      <w:lang w:val="en-US" w:eastAsia="zh-CN" w:bidi="ar"/>
                    </w:rPr>
                    <w:t>喷涂车间</w:t>
                  </w:r>
                </w:p>
              </w:tc>
              <w:tc>
                <w:tcPr>
                  <w:tcW w:w="630"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套</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0</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33</w:t>
                  </w:r>
                </w:p>
              </w:tc>
              <w:tc>
                <w:tcPr>
                  <w:tcW w:w="787" w:type="dxa"/>
                  <w:vMerge w:val="restart"/>
                  <w:noWrap w:val="0"/>
                  <w:vAlign w:val="center"/>
                </w:tcPr>
                <w:p>
                  <w:pPr>
                    <w:keepNext w:val="0"/>
                    <w:keepLines w:val="0"/>
                    <w:widowControl/>
                    <w:suppressLineNumbers w:val="0"/>
                    <w:jc w:val="center"/>
                    <w:textAlignment w:val="center"/>
                    <w:rPr>
                      <w:rFonts w:hint="default" w:ascii="Times New Roman" w:hAnsi="Times New Roman" w:cs="宋体" w:eastAsiaTheme="minorEastAsia"/>
                      <w:i w:val="0"/>
                      <w:iCs w:val="0"/>
                      <w:color w:val="auto"/>
                      <w:kern w:val="0"/>
                      <w:sz w:val="18"/>
                      <w:szCs w:val="18"/>
                      <w:u w:val="none"/>
                      <w:lang w:val="en-US" w:eastAsia="zh-CN" w:bidi="ar"/>
                    </w:rPr>
                  </w:pPr>
                  <w:r>
                    <w:rPr>
                      <w:rFonts w:hint="eastAsia" w:ascii="Times New Roman" w:hAnsi="Times New Roman" w:cs="宋体" w:eastAsiaTheme="minorEastAsia"/>
                      <w:i w:val="0"/>
                      <w:iCs w:val="0"/>
                      <w:color w:val="auto"/>
                      <w:kern w:val="0"/>
                      <w:sz w:val="18"/>
                      <w:szCs w:val="18"/>
                      <w:u w:val="none"/>
                      <w:lang w:val="en-US" w:eastAsia="zh-CN" w:bidi="ar"/>
                    </w:rPr>
                    <w:t>喷粉线</w:t>
                  </w:r>
                </w:p>
              </w:tc>
              <w:tc>
                <w:tcPr>
                  <w:tcW w:w="1463" w:type="dxa"/>
                  <w:noWrap w:val="0"/>
                  <w:vAlign w:val="center"/>
                </w:tcPr>
                <w:p>
                  <w:pPr>
                    <w:keepNext w:val="0"/>
                    <w:keepLines w:val="0"/>
                    <w:widowControl/>
                    <w:suppressLineNumbers w:val="0"/>
                    <w:jc w:val="center"/>
                    <w:textAlignment w:val="center"/>
                    <w:rPr>
                      <w:rFonts w:hint="default" w:ascii="Times New Roman" w:hAnsi="Times New Roman" w:cs="宋体" w:eastAsiaTheme="minorEastAsia"/>
                      <w:i w:val="0"/>
                      <w:iCs w:val="0"/>
                      <w:color w:val="auto"/>
                      <w:kern w:val="0"/>
                      <w:sz w:val="18"/>
                      <w:szCs w:val="18"/>
                      <w:u w:val="none"/>
                      <w:lang w:val="en-US" w:eastAsia="zh-CN" w:bidi="ar"/>
                    </w:rPr>
                  </w:pPr>
                  <w:r>
                    <w:rPr>
                      <w:rFonts w:hint="eastAsia" w:ascii="Times New Roman" w:hAnsi="Times New Roman" w:cs="宋体" w:eastAsiaTheme="minorEastAsia"/>
                      <w:i w:val="0"/>
                      <w:iCs w:val="0"/>
                      <w:color w:val="auto"/>
                      <w:kern w:val="0"/>
                      <w:sz w:val="18"/>
                      <w:szCs w:val="18"/>
                      <w:u w:val="none"/>
                      <w:lang w:val="en-US" w:eastAsia="zh-CN" w:bidi="ar"/>
                    </w:rPr>
                    <w:t>喷粉房</w:t>
                  </w:r>
                </w:p>
              </w:tc>
              <w:tc>
                <w:tcPr>
                  <w:tcW w:w="2040" w:type="dxa"/>
                  <w:noWrap w:val="0"/>
                  <w:vAlign w:val="center"/>
                </w:tcPr>
                <w:p>
                  <w:pPr>
                    <w:keepNext w:val="0"/>
                    <w:keepLines w:val="0"/>
                    <w:widowControl/>
                    <w:suppressLineNumbers w:val="0"/>
                    <w:jc w:val="center"/>
                    <w:textAlignment w:val="center"/>
                    <w:rPr>
                      <w:rFonts w:hint="eastAsia" w:ascii="Times New Roman" w:hAnsi="Times New Roman" w:cs="Times New Roman" w:eastAsiaTheme="minorEastAsia"/>
                      <w:color w:val="auto"/>
                      <w:kern w:val="0"/>
                      <w:sz w:val="18"/>
                      <w:szCs w:val="18"/>
                      <w:lang w:val="en-US" w:eastAsia="zh-CN" w:bidi="ar-SA"/>
                    </w:rPr>
                  </w:pPr>
                  <w:r>
                    <w:rPr>
                      <w:rFonts w:hint="eastAsia" w:ascii="Times New Roman" w:hAnsi="Times New Roman" w:cs="Times New Roman" w:eastAsiaTheme="minorEastAsia"/>
                      <w:color w:val="auto"/>
                      <w:kern w:val="0"/>
                      <w:sz w:val="18"/>
                      <w:szCs w:val="18"/>
                      <w:lang w:val="en-US" w:eastAsia="zh-CN" w:bidi="ar-SA"/>
                    </w:rPr>
                    <w:t>长：6.5m；宽：4.55m；高：4.65m</w:t>
                  </w:r>
                </w:p>
              </w:tc>
              <w:tc>
                <w:tcPr>
                  <w:tcW w:w="630" w:type="dxa"/>
                  <w:noWrap w:val="0"/>
                  <w:vAlign w:val="center"/>
                </w:tcPr>
                <w:p>
                  <w:pPr>
                    <w:jc w:val="center"/>
                    <w:rPr>
                      <w:rFonts w:hint="eastAsia" w:ascii="Times New Roman" w:hAnsi="Times New Roman" w:cs="宋体" w:eastAsiaTheme="minorEastAsia"/>
                      <w:color w:val="auto"/>
                      <w:kern w:val="2"/>
                      <w:sz w:val="18"/>
                      <w:szCs w:val="18"/>
                      <w:highlight w:val="none"/>
                      <w:lang w:val="en-US" w:eastAsia="zh-CN" w:bidi="ar-SA"/>
                    </w:rPr>
                  </w:pPr>
                  <w:r>
                    <w:rPr>
                      <w:rFonts w:hint="eastAsia" w:ascii="Times New Roman" w:hAnsi="Times New Roman" w:cs="宋体" w:eastAsiaTheme="minorEastAsia"/>
                      <w:color w:val="auto"/>
                      <w:sz w:val="18"/>
                      <w:szCs w:val="18"/>
                      <w:highlight w:val="none"/>
                      <w:lang w:val="en-US" w:eastAsia="zh-CN"/>
                    </w:rPr>
                    <w:t>间</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2</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3</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34</w:t>
                  </w:r>
                </w:p>
              </w:tc>
              <w:tc>
                <w:tcPr>
                  <w:tcW w:w="787" w:type="dxa"/>
                  <w:vMerge w:val="continue"/>
                  <w:noWrap w:val="0"/>
                  <w:vAlign w:val="center"/>
                </w:tcPr>
                <w:p>
                  <w:pPr>
                    <w:keepNext w:val="0"/>
                    <w:keepLines w:val="0"/>
                    <w:widowControl/>
                    <w:suppressLineNumbers w:val="0"/>
                    <w:jc w:val="center"/>
                    <w:textAlignment w:val="center"/>
                    <w:rPr>
                      <w:rFonts w:hint="eastAsia" w:ascii="Times New Roman" w:hAnsi="Times New Roman" w:cs="宋体" w:eastAsiaTheme="minorEastAsia"/>
                      <w:i w:val="0"/>
                      <w:iCs w:val="0"/>
                      <w:color w:val="auto"/>
                      <w:kern w:val="0"/>
                      <w:sz w:val="18"/>
                      <w:szCs w:val="18"/>
                      <w:u w:val="none"/>
                      <w:lang w:val="en-US" w:eastAsia="zh-CN" w:bidi="ar"/>
                    </w:rPr>
                  </w:pPr>
                </w:p>
              </w:tc>
              <w:tc>
                <w:tcPr>
                  <w:tcW w:w="1463" w:type="dxa"/>
                  <w:noWrap w:val="0"/>
                  <w:vAlign w:val="center"/>
                </w:tcPr>
                <w:p>
                  <w:pPr>
                    <w:keepNext w:val="0"/>
                    <w:keepLines w:val="0"/>
                    <w:widowControl/>
                    <w:suppressLineNumbers w:val="0"/>
                    <w:jc w:val="center"/>
                    <w:textAlignment w:val="center"/>
                    <w:rPr>
                      <w:rFonts w:hint="eastAsia" w:ascii="Times New Roman" w:hAnsi="Times New Roman" w:cs="Times New Roman" w:eastAsiaTheme="minorEastAsia"/>
                      <w:color w:val="auto"/>
                      <w:kern w:val="0"/>
                      <w:sz w:val="18"/>
                      <w:szCs w:val="18"/>
                      <w:lang w:val="en-US" w:eastAsia="zh-CN" w:bidi="ar-SA"/>
                    </w:rPr>
                  </w:pPr>
                  <w:r>
                    <w:rPr>
                      <w:rFonts w:hint="eastAsia" w:ascii="Times New Roman" w:hAnsi="Times New Roman" w:cs="宋体" w:eastAsiaTheme="minorEastAsia"/>
                      <w:i w:val="0"/>
                      <w:iCs w:val="0"/>
                      <w:color w:val="auto"/>
                      <w:kern w:val="0"/>
                      <w:sz w:val="18"/>
                      <w:szCs w:val="18"/>
                      <w:u w:val="none"/>
                      <w:lang w:val="en-US" w:eastAsia="zh-CN" w:bidi="ar"/>
                    </w:rPr>
                    <w:t>烘房</w:t>
                  </w:r>
                </w:p>
              </w:tc>
              <w:tc>
                <w:tcPr>
                  <w:tcW w:w="2040" w:type="dxa"/>
                  <w:noWrap w:val="0"/>
                  <w:vAlign w:val="center"/>
                </w:tcPr>
                <w:p>
                  <w:pPr>
                    <w:keepNext w:val="0"/>
                    <w:keepLines w:val="0"/>
                    <w:widowControl/>
                    <w:suppressLineNumbers w:val="0"/>
                    <w:jc w:val="center"/>
                    <w:textAlignment w:val="center"/>
                    <w:rPr>
                      <w:rFonts w:hint="eastAsia" w:ascii="Times New Roman" w:hAnsi="Times New Roman" w:cs="Times New Roman" w:eastAsiaTheme="minorEastAsia"/>
                      <w:color w:val="auto"/>
                      <w:kern w:val="0"/>
                      <w:sz w:val="18"/>
                      <w:szCs w:val="18"/>
                      <w:lang w:val="en-US" w:eastAsia="zh-CN" w:bidi="ar-SA"/>
                    </w:rPr>
                  </w:pPr>
                  <w:r>
                    <w:rPr>
                      <w:rFonts w:hint="default" w:ascii="Times New Roman" w:hAnsi="Times New Roman" w:cs="Times New Roman" w:eastAsiaTheme="minorEastAsia"/>
                      <w:i w:val="0"/>
                      <w:iCs w:val="0"/>
                      <w:color w:val="auto"/>
                      <w:kern w:val="0"/>
                      <w:sz w:val="18"/>
                      <w:szCs w:val="18"/>
                      <w:u w:val="none"/>
                      <w:lang w:val="en-US" w:eastAsia="zh-CN" w:bidi="ar"/>
                    </w:rPr>
                    <w:t>喷涂车间</w:t>
                  </w:r>
                </w:p>
              </w:tc>
              <w:tc>
                <w:tcPr>
                  <w:tcW w:w="630" w:type="dxa"/>
                  <w:noWrap w:val="0"/>
                  <w:vAlign w:val="center"/>
                </w:tcPr>
                <w:p>
                  <w:pPr>
                    <w:jc w:val="center"/>
                    <w:rPr>
                      <w:rFonts w:hint="eastAsia" w:ascii="Times New Roman" w:hAnsi="Times New Roman" w:cs="宋体" w:eastAsiaTheme="minorEastAsia"/>
                      <w:color w:val="auto"/>
                      <w:kern w:val="2"/>
                      <w:sz w:val="18"/>
                      <w:szCs w:val="18"/>
                      <w:highlight w:val="none"/>
                      <w:lang w:val="en-US" w:eastAsia="zh-CN" w:bidi="ar-SA"/>
                    </w:rPr>
                  </w:pPr>
                  <w:r>
                    <w:rPr>
                      <w:rFonts w:hint="eastAsia" w:ascii="Times New Roman" w:hAnsi="Times New Roman" w:cs="宋体" w:eastAsiaTheme="minorEastAsia"/>
                      <w:color w:val="auto"/>
                      <w:sz w:val="18"/>
                      <w:szCs w:val="18"/>
                      <w:highlight w:val="none"/>
                      <w:lang w:val="en-US" w:eastAsia="zh-CN"/>
                    </w:rPr>
                    <w:t>间</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2</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3</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35</w:t>
                  </w:r>
                </w:p>
              </w:tc>
              <w:tc>
                <w:tcPr>
                  <w:tcW w:w="787" w:type="dxa"/>
                  <w:vMerge w:val="continue"/>
                  <w:noWrap w:val="0"/>
                  <w:vAlign w:val="center"/>
                </w:tcPr>
                <w:p>
                  <w:pPr>
                    <w:widowControl/>
                    <w:jc w:val="center"/>
                    <w:rPr>
                      <w:rFonts w:ascii="Times New Roman" w:hAnsi="Times New Roman" w:cs="Times New Roman" w:eastAsiaTheme="minorEastAsia"/>
                      <w:color w:val="auto"/>
                      <w:kern w:val="0"/>
                      <w:sz w:val="18"/>
                      <w:szCs w:val="18"/>
                    </w:rPr>
                  </w:pPr>
                </w:p>
              </w:tc>
              <w:tc>
                <w:tcPr>
                  <w:tcW w:w="1463" w:type="dxa"/>
                  <w:noWrap w:val="0"/>
                  <w:vAlign w:val="center"/>
                </w:tcPr>
                <w:p>
                  <w:pPr>
                    <w:keepNext w:val="0"/>
                    <w:keepLines w:val="0"/>
                    <w:widowControl/>
                    <w:suppressLineNumbers w:val="0"/>
                    <w:jc w:val="center"/>
                    <w:textAlignment w:val="center"/>
                    <w:rPr>
                      <w:rFonts w:hint="eastAsia" w:ascii="Times New Roman" w:hAnsi="Times New Roman" w:cs="宋体" w:eastAsiaTheme="minorEastAsia"/>
                      <w:i w:val="0"/>
                      <w:iCs w:val="0"/>
                      <w:color w:val="auto"/>
                      <w:kern w:val="0"/>
                      <w:sz w:val="18"/>
                      <w:szCs w:val="18"/>
                      <w:u w:val="none"/>
                      <w:lang w:val="en-US" w:eastAsia="zh-CN" w:bidi="ar"/>
                    </w:rPr>
                  </w:pPr>
                  <w:r>
                    <w:rPr>
                      <w:rFonts w:hint="eastAsia" w:ascii="Times New Roman" w:hAnsi="Times New Roman" w:cs="宋体" w:eastAsiaTheme="minorEastAsia"/>
                      <w:i w:val="0"/>
                      <w:iCs w:val="0"/>
                      <w:color w:val="auto"/>
                      <w:kern w:val="0"/>
                      <w:sz w:val="18"/>
                      <w:szCs w:val="18"/>
                      <w:u w:val="none"/>
                      <w:lang w:val="en-US" w:eastAsia="zh-CN" w:bidi="ar"/>
                    </w:rPr>
                    <w:t>轨道</w:t>
                  </w:r>
                </w:p>
              </w:tc>
              <w:tc>
                <w:tcPr>
                  <w:tcW w:w="2040" w:type="dxa"/>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18"/>
                      <w:szCs w:val="18"/>
                      <w:u w:val="none"/>
                      <w:lang w:val="en-US" w:eastAsia="zh-CN" w:bidi="ar"/>
                    </w:rPr>
                  </w:pPr>
                  <w:r>
                    <w:rPr>
                      <w:rFonts w:hint="eastAsia" w:ascii="Times New Roman" w:hAnsi="Times New Roman" w:cs="Times New Roman" w:eastAsiaTheme="minorEastAsia"/>
                      <w:i w:val="0"/>
                      <w:iCs w:val="0"/>
                      <w:color w:val="auto"/>
                      <w:kern w:val="0"/>
                      <w:sz w:val="18"/>
                      <w:szCs w:val="18"/>
                      <w:u w:val="none"/>
                      <w:lang w:val="en-US" w:eastAsia="zh-CN" w:bidi="ar"/>
                    </w:rPr>
                    <w:t>喷涂车间</w:t>
                  </w:r>
                </w:p>
              </w:tc>
              <w:tc>
                <w:tcPr>
                  <w:tcW w:w="630" w:type="dxa"/>
                  <w:noWrap w:val="0"/>
                  <w:vAlign w:val="center"/>
                </w:tcPr>
                <w:p>
                  <w:pPr>
                    <w:jc w:val="center"/>
                    <w:rPr>
                      <w:rFonts w:hint="eastAsia" w:ascii="Times New Roman" w:hAnsi="Times New Roman" w:cs="宋体" w:eastAsiaTheme="minorEastAsia"/>
                      <w:color w:val="auto"/>
                      <w:kern w:val="2"/>
                      <w:sz w:val="18"/>
                      <w:szCs w:val="18"/>
                      <w:highlight w:val="none"/>
                      <w:lang w:val="en-US" w:eastAsia="zh-CN" w:bidi="ar-SA"/>
                    </w:rPr>
                  </w:pPr>
                  <w:r>
                    <w:rPr>
                      <w:rFonts w:hint="eastAsia" w:ascii="Times New Roman" w:hAnsi="Times New Roman" w:cs="宋体" w:eastAsiaTheme="minorEastAsia"/>
                      <w:color w:val="auto"/>
                      <w:sz w:val="18"/>
                      <w:szCs w:val="18"/>
                      <w:highlight w:val="none"/>
                      <w:lang w:val="en-US" w:eastAsia="zh-CN"/>
                    </w:rPr>
                    <w:t>套</w:t>
                  </w:r>
                </w:p>
              </w:tc>
              <w:tc>
                <w:tcPr>
                  <w:tcW w:w="850"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2</w:t>
                  </w:r>
                </w:p>
              </w:tc>
              <w:tc>
                <w:tcPr>
                  <w:tcW w:w="850"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3</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36</w:t>
                  </w:r>
                </w:p>
              </w:tc>
              <w:tc>
                <w:tcPr>
                  <w:tcW w:w="787" w:type="dxa"/>
                  <w:noWrap w:val="0"/>
                  <w:vAlign w:val="center"/>
                </w:tcPr>
                <w:p>
                  <w:pPr>
                    <w:widowControl/>
                    <w:jc w:val="center"/>
                    <w:rPr>
                      <w:rFonts w:hint="eastAsia"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打样</w:t>
                  </w:r>
                </w:p>
              </w:tc>
              <w:tc>
                <w:tcPr>
                  <w:tcW w:w="1463" w:type="dxa"/>
                  <w:noWrap w:val="0"/>
                  <w:vAlign w:val="center"/>
                </w:tcPr>
                <w:p>
                  <w:pPr>
                    <w:keepNext w:val="0"/>
                    <w:keepLines w:val="0"/>
                    <w:widowControl/>
                    <w:suppressLineNumbers w:val="0"/>
                    <w:jc w:val="center"/>
                    <w:textAlignment w:val="center"/>
                    <w:rPr>
                      <w:rFonts w:hint="default" w:ascii="Times New Roman" w:hAnsi="Times New Roman" w:cs="宋体" w:eastAsiaTheme="minorEastAsia"/>
                      <w:i w:val="0"/>
                      <w:iCs w:val="0"/>
                      <w:color w:val="000000"/>
                      <w:kern w:val="0"/>
                      <w:sz w:val="18"/>
                      <w:szCs w:val="18"/>
                      <w:u w:val="none"/>
                      <w:lang w:val="en-US" w:eastAsia="zh-CN" w:bidi="ar"/>
                    </w:rPr>
                  </w:pPr>
                  <w:r>
                    <w:rPr>
                      <w:rFonts w:hint="eastAsia" w:ascii="Times New Roman" w:hAnsi="Times New Roman" w:cs="宋体" w:eastAsiaTheme="minorEastAsia"/>
                      <w:i w:val="0"/>
                      <w:iCs w:val="0"/>
                      <w:color w:val="000000"/>
                      <w:kern w:val="0"/>
                      <w:sz w:val="18"/>
                      <w:szCs w:val="18"/>
                      <w:u w:val="none"/>
                      <w:lang w:val="en-US" w:eastAsia="zh-CN" w:bidi="ar"/>
                    </w:rPr>
                    <w:t>喷漆修补平台</w:t>
                  </w:r>
                </w:p>
              </w:tc>
              <w:tc>
                <w:tcPr>
                  <w:tcW w:w="2040" w:type="dxa"/>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eastAsia" w:ascii="Times New Roman" w:hAnsi="Times New Roman" w:cs="Times New Roman" w:eastAsiaTheme="minorEastAsia"/>
                      <w:i w:val="0"/>
                      <w:iCs w:val="0"/>
                      <w:color w:val="000000"/>
                      <w:kern w:val="0"/>
                      <w:sz w:val="18"/>
                      <w:szCs w:val="18"/>
                      <w:u w:val="none"/>
                      <w:lang w:val="en-US" w:eastAsia="zh-CN" w:bidi="ar"/>
                    </w:rPr>
                    <w:t>-</w:t>
                  </w:r>
                </w:p>
              </w:tc>
              <w:tc>
                <w:tcPr>
                  <w:tcW w:w="630"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套</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0</w:t>
                  </w:r>
                </w:p>
              </w:tc>
              <w:tc>
                <w:tcPr>
                  <w:tcW w:w="85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810"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+1</w:t>
                  </w:r>
                </w:p>
              </w:tc>
              <w:tc>
                <w:tcPr>
                  <w:tcW w:w="1451" w:type="dxa"/>
                  <w:noWrap w:val="0"/>
                  <w:vAlign w:val="center"/>
                </w:tcPr>
                <w:p>
                  <w:pPr>
                    <w:widowControl/>
                    <w:jc w:val="center"/>
                    <w:rPr>
                      <w:rFonts w:hint="default" w:ascii="Times New Roman" w:hAnsi="Times New Roman" w:cs="Times New Roman" w:eastAsiaTheme="minorEastAsia"/>
                      <w:kern w:val="0"/>
                      <w:sz w:val="18"/>
                      <w:szCs w:val="18"/>
                      <w:lang w:val="en-US" w:eastAsia="zh-CN"/>
                    </w:rPr>
                  </w:pPr>
                  <w:r>
                    <w:rPr>
                      <w:rFonts w:hint="eastAsia" w:ascii="Times New Roman" w:hAnsi="Times New Roman" w:cs="Times New Roman" w:eastAsiaTheme="minorEastAsia"/>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37</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防水安全箱</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2</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38</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显影漂洗盘</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2</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2</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39</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显微镜</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40</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通用型泄漏处理套件</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41</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通风橱</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42</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通用型泄漏处理套件</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69" w:type="dxa"/>
                  <w:noWrap w:val="0"/>
                  <w:vAlign w:val="center"/>
                </w:tcPr>
                <w:p>
                  <w:pPr>
                    <w:jc w:val="center"/>
                    <w:rPr>
                      <w:rFonts w:hint="default" w:ascii="Times New Roman" w:hAnsi="Times New Roman" w:cs="宋体" w:eastAsiaTheme="minorEastAsia"/>
                      <w:color w:val="auto"/>
                      <w:sz w:val="18"/>
                      <w:szCs w:val="18"/>
                      <w:highlight w:val="none"/>
                      <w:lang w:val="en-US" w:eastAsia="zh-CN"/>
                    </w:rPr>
                  </w:pPr>
                  <w:r>
                    <w:rPr>
                      <w:rFonts w:hint="eastAsia" w:ascii="Times New Roman" w:hAnsi="Times New Roman" w:cs="宋体" w:eastAsiaTheme="minorEastAsia"/>
                      <w:color w:val="auto"/>
                      <w:sz w:val="18"/>
                      <w:szCs w:val="18"/>
                      <w:highlight w:val="none"/>
                      <w:lang w:val="en-US" w:eastAsia="zh-CN"/>
                    </w:rPr>
                    <w:t>43</w:t>
                  </w:r>
                </w:p>
              </w:tc>
              <w:tc>
                <w:tcPr>
                  <w:tcW w:w="2250" w:type="dxa"/>
                  <w:gridSpan w:val="2"/>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通风橱</w:t>
                  </w:r>
                </w:p>
              </w:tc>
              <w:tc>
                <w:tcPr>
                  <w:tcW w:w="204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测试间</w:t>
                  </w:r>
                </w:p>
              </w:tc>
              <w:tc>
                <w:tcPr>
                  <w:tcW w:w="630" w:type="dxa"/>
                  <w:noWrap w:val="0"/>
                  <w:vAlign w:val="center"/>
                </w:tcPr>
                <w:p>
                  <w:pPr>
                    <w:jc w:val="center"/>
                    <w:rPr>
                      <w:rFonts w:hint="eastAsia" w:ascii="Times New Roman" w:hAnsi="Times New Roman" w:cs="宋体" w:eastAsiaTheme="minorEastAsia"/>
                      <w:color w:val="auto"/>
                      <w:sz w:val="18"/>
                      <w:szCs w:val="18"/>
                      <w:highlight w:val="none"/>
                    </w:rPr>
                  </w:pPr>
                  <w:r>
                    <w:rPr>
                      <w:rFonts w:hint="eastAsia" w:ascii="Times New Roman" w:hAnsi="Times New Roman" w:cs="宋体" w:eastAsiaTheme="minorEastAsia"/>
                      <w:color w:val="auto"/>
                      <w:sz w:val="18"/>
                      <w:szCs w:val="18"/>
                      <w:highlight w:val="none"/>
                      <w:lang w:val="en-US" w:eastAsia="zh-CN"/>
                    </w:rPr>
                    <w:t>台</w:t>
                  </w:r>
                </w:p>
              </w:tc>
              <w:tc>
                <w:tcPr>
                  <w:tcW w:w="850"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0</w:t>
                  </w:r>
                </w:p>
              </w:tc>
              <w:tc>
                <w:tcPr>
                  <w:tcW w:w="850" w:type="dxa"/>
                  <w:noWrap w:val="0"/>
                  <w:vAlign w:val="center"/>
                </w:tcPr>
                <w:p>
                  <w:pPr>
                    <w:widowControl/>
                    <w:jc w:val="center"/>
                    <w:rPr>
                      <w:rFonts w:hint="eastAsia" w:ascii="Times New Roman" w:hAnsi="Times New Roman" w:eastAsiaTheme="minorEastAsia"/>
                      <w:sz w:val="18"/>
                      <w:szCs w:val="18"/>
                    </w:rPr>
                  </w:pPr>
                  <w:r>
                    <w:rPr>
                      <w:rFonts w:ascii="Times New Roman" w:hAnsi="Times New Roman" w:cs="Times New Roman" w:eastAsiaTheme="minorEastAsia"/>
                      <w:kern w:val="0"/>
                      <w:sz w:val="18"/>
                      <w:szCs w:val="18"/>
                    </w:rPr>
                    <w:t>1</w:t>
                  </w:r>
                </w:p>
              </w:tc>
              <w:tc>
                <w:tcPr>
                  <w:tcW w:w="810" w:type="dxa"/>
                  <w:noWrap w:val="0"/>
                  <w:vAlign w:val="center"/>
                </w:tcPr>
                <w:p>
                  <w:pPr>
                    <w:widowControl/>
                    <w:jc w:val="center"/>
                    <w:rPr>
                      <w:rFonts w:hint="eastAsia" w:ascii="Times New Roman" w:hAnsi="Times New Roman" w:cs="宋体" w:eastAsiaTheme="minorEastAsia"/>
                      <w:color w:val="auto"/>
                      <w:sz w:val="18"/>
                      <w:szCs w:val="18"/>
                      <w:highlight w:val="none"/>
                      <w:lang w:val="en-US" w:eastAsia="zh-CN"/>
                    </w:rPr>
                  </w:pPr>
                  <w:r>
                    <w:rPr>
                      <w:rFonts w:ascii="Times New Roman" w:hAnsi="Times New Roman" w:cs="Times New Roman" w:eastAsiaTheme="minorEastAsia"/>
                      <w:kern w:val="0"/>
                      <w:sz w:val="18"/>
                      <w:szCs w:val="18"/>
                    </w:rPr>
                    <w:t>1</w:t>
                  </w:r>
                </w:p>
              </w:tc>
              <w:tc>
                <w:tcPr>
                  <w:tcW w:w="1451" w:type="dxa"/>
                  <w:noWrap w:val="0"/>
                  <w:vAlign w:val="center"/>
                </w:tcPr>
                <w:p>
                  <w:pPr>
                    <w:widowControl/>
                    <w:jc w:val="center"/>
                    <w:rPr>
                      <w:rFonts w:hint="eastAsia" w:ascii="Times New Roman" w:hAnsi="Times New Roman" w:cs="宋体" w:eastAsiaTheme="minorEastAsia"/>
                      <w:color w:val="auto"/>
                      <w:sz w:val="18"/>
                      <w:szCs w:val="18"/>
                      <w:highlight w:val="none"/>
                    </w:rPr>
                  </w:pPr>
                  <w:r>
                    <w:rPr>
                      <w:rFonts w:ascii="Times New Roman" w:hAnsi="Times New Roman" w:cs="Times New Roman" w:eastAsiaTheme="minorEastAsia"/>
                      <w:kern w:val="0"/>
                      <w:sz w:val="18"/>
                      <w:szCs w:val="18"/>
                    </w:rPr>
                    <w:t>新增</w:t>
                  </w:r>
                </w:p>
              </w:tc>
            </w:tr>
          </w:tbl>
          <w:p>
            <w:pPr>
              <w:spacing w:line="360" w:lineRule="auto"/>
              <w:ind w:firstLine="482" w:firstLineChars="200"/>
              <w:rPr>
                <w:rFonts w:ascii="Times New Roman" w:hAnsi="Times New Roman"/>
                <w:b/>
                <w:bCs/>
                <w:sz w:val="24"/>
                <w:szCs w:val="24"/>
              </w:rPr>
            </w:pPr>
            <w:r>
              <w:rPr>
                <w:rFonts w:hint="eastAsia" w:ascii="Times New Roman" w:hAnsi="Times New Roman"/>
                <w:b/>
                <w:bCs/>
                <w:sz w:val="24"/>
                <w:szCs w:val="24"/>
              </w:rPr>
              <w:t>2.7</w:t>
            </w:r>
            <w:r>
              <w:rPr>
                <w:rFonts w:ascii="Times New Roman" w:hAnsi="Times New Roman"/>
                <w:b/>
                <w:bCs/>
                <w:sz w:val="24"/>
                <w:szCs w:val="24"/>
              </w:rPr>
              <w:t xml:space="preserve"> </w:t>
            </w:r>
            <w:r>
              <w:rPr>
                <w:rFonts w:hint="eastAsia" w:ascii="Times New Roman" w:hAnsi="Times New Roman"/>
                <w:b/>
                <w:bCs/>
                <w:sz w:val="24"/>
                <w:szCs w:val="24"/>
              </w:rPr>
              <w:t>生产工艺流程及产污环节</w:t>
            </w:r>
          </w:p>
          <w:p>
            <w:pPr>
              <w:spacing w:line="360" w:lineRule="auto"/>
              <w:ind w:firstLine="480" w:firstLineChars="200"/>
              <w:rPr>
                <w:rFonts w:hint="eastAsia" w:ascii="time" w:hAnsi="time" w:cs="宋体"/>
                <w:b w:val="0"/>
                <w:bCs/>
                <w:sz w:val="24"/>
                <w:szCs w:val="24"/>
                <w:lang w:val="en-US" w:eastAsia="zh-CN"/>
              </w:rPr>
            </w:pPr>
            <w:r>
              <w:rPr>
                <w:rFonts w:hint="eastAsia" w:ascii="time" w:hAnsi="time" w:cs="宋体"/>
                <w:b w:val="0"/>
                <w:bCs/>
                <w:sz w:val="24"/>
                <w:szCs w:val="24"/>
                <w:lang w:val="en-US" w:eastAsia="zh-CN"/>
              </w:rPr>
              <w:t>项目主要负责代加工设备框架和零件，生产工艺分为PMD精密加工、SMD钣金加工、EMD装配、表面处理线4大模块，产品的生产加工根据客户订单要求在生产模块中灵活组合。</w:t>
            </w:r>
          </w:p>
          <w:p>
            <w:pPr>
              <w:spacing w:line="360" w:lineRule="auto"/>
              <w:ind w:firstLine="480" w:firstLineChars="200"/>
              <w:rPr>
                <w:rFonts w:hint="default" w:ascii="time" w:hAnsi="time" w:cs="宋体"/>
                <w:b w:val="0"/>
                <w:bCs/>
                <w:sz w:val="24"/>
                <w:szCs w:val="24"/>
                <w:lang w:val="en-US"/>
              </w:rPr>
            </w:pPr>
            <w:r>
              <w:rPr>
                <w:rFonts w:hint="eastAsia" w:ascii="time" w:hAnsi="time" w:cs="宋体"/>
                <w:b w:val="0"/>
                <w:bCs/>
                <w:sz w:val="24"/>
                <w:szCs w:val="24"/>
                <w:lang w:val="en-US" w:eastAsia="zh-CN"/>
              </w:rPr>
              <w:t>本次项目主要内容为取消现厂区表面处理模块的喷漆工序，同时扩大现厂区的喷粉规模以行替代原有的喷漆规模，项目其他生产工艺及喷粉工序本身均不发生变化，仅仅是一个喷粉替代喷漆的过程，表面处理模块整体流程如下：</w:t>
            </w:r>
          </w:p>
          <w:p>
            <w:pPr>
              <w:spacing w:line="360" w:lineRule="auto"/>
              <w:jc w:val="center"/>
              <w:rPr>
                <w:rFonts w:hint="eastAsia" w:ascii="time" w:hAnsi="time" w:cs="宋体"/>
                <w:b/>
                <w:szCs w:val="21"/>
              </w:rPr>
            </w:pPr>
            <w:r>
              <w:rPr>
                <w:rFonts w:hint="eastAsia" w:ascii="time" w:hAnsi="time" w:cs="宋体"/>
                <w:b/>
                <w:szCs w:val="21"/>
              </w:rPr>
              <w:object>
                <v:shape id="_x0000_i1025" o:spt="75" type="#_x0000_t75" style="height:465pt;width:192pt;" o:ole="t" filled="f" o:preferrelative="t" stroked="f" coordsize="21600,21600">
                  <v:path/>
                  <v:fill on="f" focussize="0,0"/>
                  <v:stroke on="f"/>
                  <v:imagedata r:id="rId9" o:title=""/>
                  <o:lock v:ext="edit" aspectratio="f"/>
                  <w10:wrap type="none"/>
                  <w10:anchorlock/>
                </v:shape>
                <o:OLEObject Type="Embed" ProgID="Visio.Drawing.15" ShapeID="_x0000_i1025" DrawAspect="Content" ObjectID="_1468075725" r:id="rId8">
                  <o:LockedField>false</o:LockedField>
                </o:OLEObject>
              </w:objec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 w:hAnsi="time" w:cs="宋体"/>
                <w:b/>
                <w:szCs w:val="21"/>
                <w:lang w:val="en-US" w:eastAsia="zh-CN"/>
              </w:rPr>
            </w:pPr>
            <w:r>
              <w:rPr>
                <w:rFonts w:hint="eastAsia" w:ascii="time" w:hAnsi="time" w:cs="宋体"/>
                <w:b/>
                <w:szCs w:val="21"/>
                <w:lang w:val="en-US" w:eastAsia="zh-CN"/>
              </w:rPr>
              <w:t>图2-1  项目项目表面处理模块工艺流程示意图</w:t>
            </w:r>
          </w:p>
          <w:p>
            <w:pPr>
              <w:spacing w:line="360" w:lineRule="auto"/>
              <w:ind w:firstLine="420" w:firstLineChars="200"/>
              <w:rPr>
                <w:sz w:val="20"/>
                <w:szCs w:val="20"/>
              </w:rPr>
            </w:pPr>
            <w:r>
              <w:rPr>
                <w:rFonts w:hint="eastAsia" w:ascii="time" w:hAnsi="time" w:cs="宋体"/>
                <w:b w:val="0"/>
                <w:bCs/>
                <w:szCs w:val="21"/>
                <w:lang w:val="en-US" w:eastAsia="zh-CN"/>
              </w:rPr>
              <w:t>工艺说明：本次项目仅涉及喷粉段及后续的烘干固化，主要污染物为喷涂粉尘G1、烘干固化废气G2</w:t>
            </w:r>
          </w:p>
        </w:tc>
      </w:tr>
    </w:tbl>
    <w:p>
      <w:pPr>
        <w:tabs>
          <w:tab w:val="left" w:pos="444"/>
        </w:tabs>
        <w:rPr>
          <w:rFonts w:ascii="Times New Roman" w:hAnsi="Times New Roman" w:eastAsiaTheme="minorEastAsia"/>
        </w:rPr>
        <w:sectPr>
          <w:footerReference r:id="rId5" w:type="default"/>
          <w:pgSz w:w="11906" w:h="16838"/>
          <w:pgMar w:top="1440" w:right="1800" w:bottom="1440" w:left="1800" w:header="851" w:footer="992" w:gutter="0"/>
          <w:cols w:space="425" w:num="1"/>
          <w:docGrid w:type="lines" w:linePitch="312" w:charSpace="0"/>
        </w:sectPr>
      </w:pPr>
    </w:p>
    <w:p>
      <w:pPr>
        <w:pStyle w:val="4"/>
        <w:rPr>
          <w:rFonts w:ascii="Times New Roman" w:hAnsi="Times New Roman" w:eastAsiaTheme="minorEastAsia"/>
        </w:rPr>
      </w:pPr>
      <w:r>
        <w:rPr>
          <w:rFonts w:ascii="Times New Roman" w:hAnsi="Times New Roman" w:eastAsiaTheme="minorEastAsia"/>
          <w:szCs w:val="24"/>
        </w:rPr>
        <w:t>表</w:t>
      </w:r>
      <w:r>
        <w:rPr>
          <w:rFonts w:hint="eastAsia" w:ascii="Times New Roman" w:hAnsi="Times New Roman" w:eastAsiaTheme="minorEastAsia"/>
          <w:szCs w:val="24"/>
        </w:rPr>
        <w:t>三</w:t>
      </w:r>
      <w:r>
        <w:rPr>
          <w:rFonts w:ascii="Times New Roman" w:hAnsi="Times New Roman" w:eastAsiaTheme="minorEastAsia"/>
          <w:szCs w:val="24"/>
        </w:rPr>
        <w:t>、</w:t>
      </w:r>
      <w:r>
        <w:rPr>
          <w:rFonts w:ascii="Times New Roman" w:hAnsi="Times New Roman" w:eastAsiaTheme="minorEastAsia"/>
        </w:rPr>
        <w:t>主要污染源、污染物处理和排放流程</w:t>
      </w:r>
    </w:p>
    <w:tbl>
      <w:tblPr>
        <w:tblStyle w:val="19"/>
        <w:tblW w:w="5746"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79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968" w:hRule="atLeast"/>
          <w:jc w:val="center"/>
        </w:trPr>
        <w:tc>
          <w:tcPr>
            <w:tcW w:w="5000"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Theme="minorEastAsia"/>
                <w:b/>
                <w:bCs/>
                <w:sz w:val="24"/>
                <w:szCs w:val="24"/>
              </w:rPr>
            </w:pPr>
            <w:r>
              <w:rPr>
                <w:rFonts w:ascii="Times New Roman" w:hAnsi="Times New Roman" w:eastAsiaTheme="minorEastAsia"/>
                <w:b/>
                <w:bCs/>
                <w:sz w:val="24"/>
                <w:szCs w:val="24"/>
              </w:rPr>
              <w:t>3.1废水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0" w:firstLineChars="200"/>
              <w:jc w:val="both"/>
              <w:textAlignment w:val="auto"/>
              <w:rPr>
                <w:rFonts w:hint="eastAsia" w:ascii="time" w:hAnsi="time" w:cs="宋体"/>
                <w:b w:val="0"/>
                <w:bCs w:val="0"/>
                <w:spacing w:val="-10"/>
                <w:sz w:val="24"/>
                <w:szCs w:val="24"/>
                <w:lang w:val="en-US" w:eastAsia="zh-CN"/>
              </w:rPr>
            </w:pPr>
            <w:r>
              <w:rPr>
                <w:rFonts w:hint="eastAsia" w:ascii="time" w:hAnsi="time" w:cs="宋体"/>
                <w:b w:val="0"/>
                <w:bCs w:val="0"/>
                <w:spacing w:val="-10"/>
                <w:sz w:val="24"/>
                <w:szCs w:val="24"/>
                <w:lang w:val="en-US" w:eastAsia="zh-CN"/>
              </w:rPr>
              <w:t>本次项目不新增职工人员，不新增生活污水排放，项目新增用水环节主要为新增的有机废气喷淋塔用水，项目废气喷淋塔用水为循环利用，并定期补充新鲜水。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0" w:firstLineChars="200"/>
              <w:jc w:val="both"/>
              <w:textAlignment w:val="auto"/>
              <w:rPr>
                <w:rFonts w:hint="eastAsia" w:ascii="time" w:hAnsi="time" w:cs="宋体"/>
                <w:b w:val="0"/>
                <w:bCs w:val="0"/>
                <w:spacing w:val="-10"/>
                <w:sz w:val="24"/>
                <w:szCs w:val="24"/>
                <w:lang w:val="en-US" w:eastAsia="zh-CN"/>
              </w:rPr>
            </w:pPr>
            <w:r>
              <w:rPr>
                <w:rFonts w:hint="eastAsia" w:ascii="time" w:hAnsi="time" w:cs="宋体"/>
                <w:b w:val="0"/>
                <w:bCs w:val="0"/>
                <w:spacing w:val="-10"/>
                <w:sz w:val="24"/>
                <w:szCs w:val="24"/>
                <w:lang w:val="en-US" w:eastAsia="zh-CN"/>
              </w:rPr>
              <w:t>技改项目水平衡情况见图3-1，技改后全厂水平衡情况见图3-2。</w:t>
            </w:r>
          </w:p>
          <w:p>
            <w:pPr>
              <w:spacing w:line="360" w:lineRule="auto"/>
              <w:ind w:firstLine="380" w:firstLineChars="200"/>
              <w:rPr>
                <w:rFonts w:ascii="Times New Roman" w:hAnsi="Times New Roman" w:eastAsiaTheme="minorEastAsia"/>
                <w:sz w:val="24"/>
                <w:szCs w:val="24"/>
              </w:rPr>
            </w:pPr>
            <w:r>
              <w:rPr>
                <w:rFonts w:hint="default" w:ascii="time" w:hAnsi="time" w:cs="宋体"/>
                <w:b w:val="0"/>
                <w:bCs w:val="0"/>
                <w:spacing w:val="-10"/>
                <w:szCs w:val="21"/>
                <w:lang w:val="en-US" w:eastAsia="zh-CN"/>
              </w:rPr>
              <w:object>
                <v:shape id="_x0000_i1026" o:spt="75" type="#_x0000_t75" style="height:103.5pt;width:431.2pt;" o:ole="t" filled="f" o:preferrelative="t" stroked="f" coordsize="21600,21600">
                  <v:path/>
                  <v:fill on="f" focussize="0,0"/>
                  <v:stroke on="f"/>
                  <v:imagedata r:id="rId11" o:title=""/>
                  <o:lock v:ext="edit" aspectratio="f"/>
                  <w10:wrap type="none"/>
                  <w10:anchorlock/>
                </v:shape>
                <o:OLEObject Type="Embed" ProgID="Visio.Drawing.15" ShapeID="_x0000_i1026" DrawAspect="Content" ObjectID="_1468075726" r:id="rId10">
                  <o:LockedField>false</o:LockedField>
                </o:OLEObject>
              </w:object>
            </w:r>
          </w:p>
          <w:p>
            <w:pPr>
              <w:spacing w:line="360" w:lineRule="auto"/>
              <w:jc w:val="center"/>
              <w:rPr>
                <w:rFonts w:hint="eastAsia" w:ascii="Times New Roman" w:hAnsi="Times New Roman" w:eastAsiaTheme="minorEastAsia"/>
                <w:b/>
                <w:bCs/>
                <w:sz w:val="24"/>
                <w:szCs w:val="24"/>
              </w:rPr>
            </w:pPr>
            <w:r>
              <w:rPr>
                <w:rFonts w:hint="eastAsia" w:ascii="Times New Roman" w:hAnsi="Times New Roman" w:eastAsiaTheme="minorEastAsia"/>
                <w:b/>
                <w:bCs/>
                <w:sz w:val="24"/>
                <w:szCs w:val="24"/>
              </w:rPr>
              <w:t xml:space="preserve">图3-1  </w:t>
            </w:r>
            <w:r>
              <w:rPr>
                <w:rFonts w:hint="eastAsia" w:ascii="Times New Roman" w:hAnsi="Times New Roman" w:eastAsiaTheme="minorEastAsia"/>
                <w:b/>
                <w:bCs/>
                <w:sz w:val="24"/>
                <w:szCs w:val="24"/>
                <w:lang w:val="en-US" w:eastAsia="zh-CN"/>
              </w:rPr>
              <w:t>技改</w:t>
            </w:r>
            <w:r>
              <w:rPr>
                <w:rFonts w:hint="eastAsia" w:ascii="Times New Roman" w:hAnsi="Times New Roman" w:eastAsiaTheme="minorEastAsia"/>
                <w:b/>
                <w:bCs/>
                <w:sz w:val="24"/>
                <w:szCs w:val="24"/>
              </w:rPr>
              <w:t>项目用水平衡图   单位：m</w:t>
            </w:r>
            <w:r>
              <w:rPr>
                <w:rFonts w:hint="eastAsia" w:ascii="Times New Roman" w:hAnsi="Times New Roman" w:eastAsiaTheme="minorEastAsia"/>
                <w:b/>
                <w:bCs/>
                <w:sz w:val="24"/>
                <w:szCs w:val="24"/>
                <w:vertAlign w:val="superscript"/>
              </w:rPr>
              <w:t>3</w:t>
            </w:r>
            <w:r>
              <w:rPr>
                <w:rFonts w:hint="eastAsia" w:ascii="Times New Roman" w:hAnsi="Times New Roman" w:eastAsiaTheme="minorEastAsia"/>
                <w:b/>
                <w:bCs/>
                <w:sz w:val="24"/>
                <w:szCs w:val="24"/>
              </w:rPr>
              <w:t>/a</w:t>
            </w:r>
          </w:p>
          <w:p>
            <w:pPr>
              <w:spacing w:line="360" w:lineRule="auto"/>
              <w:jc w:val="center"/>
              <w:rPr>
                <w:rFonts w:hint="eastAsia" w:ascii="time" w:hAnsi="time" w:cs="宋体"/>
                <w:b w:val="0"/>
                <w:bCs w:val="0"/>
                <w:spacing w:val="-10"/>
                <w:szCs w:val="21"/>
                <w:lang w:val="en-US" w:eastAsia="zh-CN"/>
              </w:rPr>
            </w:pPr>
            <w:r>
              <w:rPr>
                <w:rFonts w:hint="eastAsia" w:ascii="time" w:hAnsi="time" w:cs="宋体"/>
                <w:b w:val="0"/>
                <w:bCs w:val="0"/>
                <w:spacing w:val="-10"/>
                <w:szCs w:val="21"/>
                <w:lang w:val="en-US" w:eastAsia="zh-CN"/>
              </w:rPr>
              <w:object>
                <v:shape id="_x0000_i1027" o:spt="75" type="#_x0000_t75" style="height:607.65pt;width:471.95pt;" o:ole="t" filled="f" o:preferrelative="t" stroked="f" coordsize="21600,21600">
                  <v:path/>
                  <v:fill on="f" focussize="0,0"/>
                  <v:stroke on="f"/>
                  <v:imagedata r:id="rId13" o:title=""/>
                  <o:lock v:ext="edit" aspectratio="f"/>
                  <w10:wrap type="none"/>
                  <w10:anchorlock/>
                </v:shape>
                <o:OLEObject Type="Embed" ProgID="Visio.Drawing.15" ShapeID="_x0000_i1027" DrawAspect="Content" ObjectID="_1468075727" r:id="rId12">
                  <o:LockedField>false</o:LockedField>
                </o:OLEObject>
              </w:objec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0" w:firstLineChars="0"/>
              <w:jc w:val="center"/>
              <w:textAlignment w:val="auto"/>
              <w:rPr>
                <w:rFonts w:hint="eastAsia" w:ascii="time" w:hAnsi="time" w:cs="宋体"/>
                <w:b w:val="0"/>
                <w:bCs w:val="0"/>
                <w:spacing w:val="-10"/>
                <w:sz w:val="24"/>
                <w:szCs w:val="24"/>
                <w:lang w:val="en-US" w:eastAsia="zh-CN"/>
              </w:rPr>
            </w:pPr>
            <w:r>
              <w:rPr>
                <w:rFonts w:hint="eastAsia" w:ascii="time" w:hAnsi="time" w:cs="宋体"/>
                <w:b/>
                <w:bCs/>
                <w:spacing w:val="-10"/>
                <w:sz w:val="24"/>
                <w:szCs w:val="24"/>
                <w:lang w:val="en-US" w:eastAsia="zh-CN"/>
              </w:rPr>
              <w:t>图3-2  技改后项目厂区用水平衡图  单位：m</w:t>
            </w:r>
            <w:r>
              <w:rPr>
                <w:rFonts w:hint="eastAsia" w:ascii="time" w:hAnsi="time" w:cs="宋体"/>
                <w:b/>
                <w:bCs/>
                <w:spacing w:val="-10"/>
                <w:sz w:val="24"/>
                <w:szCs w:val="24"/>
                <w:vertAlign w:val="superscript"/>
                <w:lang w:val="en-US" w:eastAsia="zh-CN"/>
              </w:rPr>
              <w:t>3</w:t>
            </w:r>
            <w:r>
              <w:rPr>
                <w:rFonts w:hint="eastAsia" w:ascii="time" w:hAnsi="time" w:cs="宋体"/>
                <w:b/>
                <w:bCs/>
                <w:spacing w:val="-10"/>
                <w:sz w:val="24"/>
                <w:szCs w:val="24"/>
                <w:vertAlign w:val="baseline"/>
                <w:lang w:val="en-US" w:eastAsia="zh-CN"/>
              </w:rPr>
              <w:t>/h</w:t>
            </w:r>
          </w:p>
          <w:p>
            <w:pPr>
              <w:spacing w:line="360" w:lineRule="auto"/>
              <w:ind w:firstLine="482" w:firstLineChars="200"/>
              <w:rPr>
                <w:rFonts w:ascii="Times New Roman" w:hAnsi="Times New Roman" w:eastAsiaTheme="minorEastAsia"/>
                <w:b/>
                <w:bCs/>
                <w:sz w:val="24"/>
                <w:szCs w:val="24"/>
              </w:rPr>
            </w:pPr>
            <w:r>
              <w:rPr>
                <w:rFonts w:ascii="Times New Roman" w:hAnsi="Times New Roman" w:eastAsiaTheme="minorEastAsia"/>
                <w:b/>
                <w:bCs/>
                <w:sz w:val="24"/>
                <w:szCs w:val="24"/>
              </w:rPr>
              <w:t>3.2废气</w:t>
            </w:r>
          </w:p>
          <w:p>
            <w:pPr>
              <w:spacing w:line="360" w:lineRule="auto"/>
              <w:ind w:firstLine="480" w:firstLineChars="200"/>
              <w:rPr>
                <w:rFonts w:hint="eastAsia" w:ascii="Times New Roman" w:hAnsi="Times New Roman" w:eastAsiaTheme="minorEastAsia"/>
                <w:sz w:val="24"/>
                <w:szCs w:val="24"/>
                <w:lang w:val="en-US" w:eastAsia="zh-CN"/>
              </w:rPr>
            </w:pPr>
            <w:r>
              <w:rPr>
                <w:rFonts w:hint="eastAsia" w:ascii="Times New Roman" w:hAnsi="Times New Roman" w:eastAsiaTheme="minorEastAsia"/>
                <w:sz w:val="24"/>
                <w:szCs w:val="24"/>
                <w:lang w:val="en-US" w:eastAsia="zh-CN"/>
              </w:rPr>
              <w:t>技改项目废气污染物仅涉及喷粉工序废气、打样间少量的喷漆废气、焊接废气及天燃气燃烧废气。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宋体"/>
                <w:b w:val="0"/>
                <w:bCs w:val="0"/>
                <w:color w:val="000000"/>
                <w:sz w:val="24"/>
                <w:szCs w:val="24"/>
                <w:lang w:val="en-US" w:eastAsia="zh-CN"/>
              </w:rPr>
            </w:pPr>
            <w:r>
              <w:rPr>
                <w:rFonts w:hint="eastAsia" w:ascii="Times New Roman" w:hAnsi="Times New Roman" w:cs="宋体"/>
                <w:b w:val="0"/>
                <w:bCs w:val="0"/>
                <w:color w:val="000000"/>
                <w:sz w:val="24"/>
                <w:szCs w:val="24"/>
                <w:lang w:val="en-US" w:eastAsia="zh-CN"/>
              </w:rPr>
              <w:t>技改后项目厂区废气处置情况见表4-3。</w:t>
            </w:r>
          </w:p>
          <w:p>
            <w:pPr>
              <w:spacing w:line="360" w:lineRule="auto"/>
              <w:jc w:val="center"/>
              <w:rPr>
                <w:rFonts w:ascii="Times New Roman" w:hAnsi="Times New Roman" w:eastAsia="宋体"/>
                <w:b/>
                <w:sz w:val="24"/>
                <w:szCs w:val="24"/>
              </w:rPr>
            </w:pPr>
            <w:r>
              <w:rPr>
                <w:rFonts w:ascii="Times New Roman" w:hAnsi="Times New Roman" w:eastAsia="宋体"/>
                <w:b/>
                <w:sz w:val="24"/>
                <w:szCs w:val="24"/>
              </w:rPr>
              <w:t>表</w:t>
            </w:r>
            <w:r>
              <w:rPr>
                <w:rFonts w:hint="eastAsia" w:ascii="Times New Roman" w:hAnsi="Times New Roman"/>
                <w:b/>
                <w:sz w:val="24"/>
                <w:szCs w:val="24"/>
                <w:lang w:val="en-US" w:eastAsia="zh-CN"/>
              </w:rPr>
              <w:t>3-1</w:t>
            </w:r>
            <w:r>
              <w:rPr>
                <w:rFonts w:hint="eastAsia" w:ascii="Times New Roman" w:hAnsi="Times New Roman" w:eastAsia="宋体"/>
                <w:b/>
                <w:sz w:val="24"/>
                <w:szCs w:val="24"/>
                <w:lang w:val="en-US" w:eastAsia="zh-CN"/>
              </w:rPr>
              <w:t xml:space="preserve"> </w:t>
            </w:r>
            <w:r>
              <w:rPr>
                <w:rFonts w:ascii="Times New Roman" w:hAnsi="Times New Roman" w:eastAsia="宋体"/>
                <w:b/>
                <w:sz w:val="24"/>
                <w:szCs w:val="24"/>
              </w:rPr>
              <w:t>项目废气污染源及处置措施一览</w:t>
            </w:r>
          </w:p>
          <w:tbl>
            <w:tblPr>
              <w:tblStyle w:val="18"/>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1066"/>
              <w:gridCol w:w="1283"/>
              <w:gridCol w:w="1035"/>
              <w:gridCol w:w="1995"/>
              <w:gridCol w:w="1132"/>
              <w:gridCol w:w="1095"/>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495" w:type="dxa"/>
                  <w:noWrap w:val="0"/>
                  <w:vAlign w:val="center"/>
                </w:tcPr>
                <w:p>
                  <w:pPr>
                    <w:spacing w:line="240" w:lineRule="auto"/>
                    <w:jc w:val="center"/>
                    <w:rPr>
                      <w:rFonts w:ascii="Times New Roman" w:hAnsi="Times New Roman" w:eastAsiaTheme="minorEastAsia"/>
                      <w:sz w:val="21"/>
                      <w:szCs w:val="21"/>
                    </w:rPr>
                  </w:pPr>
                  <w:r>
                    <w:rPr>
                      <w:rFonts w:ascii="Times New Roman" w:hAnsi="Times New Roman" w:eastAsiaTheme="minorEastAsia"/>
                      <w:sz w:val="21"/>
                      <w:szCs w:val="21"/>
                    </w:rPr>
                    <w:t>序号</w:t>
                  </w:r>
                </w:p>
              </w:tc>
              <w:tc>
                <w:tcPr>
                  <w:tcW w:w="1066" w:type="dxa"/>
                  <w:noWrap w:val="0"/>
                  <w:vAlign w:val="center"/>
                </w:tcPr>
                <w:p>
                  <w:pPr>
                    <w:spacing w:line="240" w:lineRule="auto"/>
                    <w:jc w:val="center"/>
                    <w:rPr>
                      <w:rFonts w:ascii="Times New Roman" w:hAnsi="Times New Roman" w:eastAsiaTheme="minorEastAsia"/>
                      <w:sz w:val="21"/>
                      <w:szCs w:val="21"/>
                    </w:rPr>
                  </w:pPr>
                  <w:r>
                    <w:rPr>
                      <w:rFonts w:ascii="Times New Roman" w:hAnsi="Times New Roman" w:eastAsiaTheme="minorEastAsia"/>
                      <w:sz w:val="21"/>
                      <w:szCs w:val="21"/>
                    </w:rPr>
                    <w:t>位置</w:t>
                  </w:r>
                </w:p>
              </w:tc>
              <w:tc>
                <w:tcPr>
                  <w:tcW w:w="1283" w:type="dxa"/>
                  <w:noWrap w:val="0"/>
                  <w:vAlign w:val="center"/>
                </w:tcPr>
                <w:p>
                  <w:pPr>
                    <w:spacing w:line="240" w:lineRule="auto"/>
                    <w:jc w:val="center"/>
                    <w:rPr>
                      <w:rFonts w:ascii="Times New Roman" w:hAnsi="Times New Roman" w:eastAsiaTheme="minorEastAsia"/>
                      <w:sz w:val="21"/>
                      <w:szCs w:val="21"/>
                    </w:rPr>
                  </w:pPr>
                  <w:r>
                    <w:rPr>
                      <w:rFonts w:hint="eastAsia" w:ascii="Times New Roman" w:hAnsi="Times New Roman" w:eastAsiaTheme="minorEastAsia"/>
                      <w:sz w:val="21"/>
                      <w:szCs w:val="21"/>
                    </w:rPr>
                    <w:t>污染</w:t>
                  </w:r>
                  <w:r>
                    <w:rPr>
                      <w:rFonts w:ascii="Times New Roman" w:hAnsi="Times New Roman" w:eastAsiaTheme="minorEastAsia"/>
                      <w:sz w:val="21"/>
                      <w:szCs w:val="21"/>
                    </w:rPr>
                    <w:t>源</w:t>
                  </w:r>
                </w:p>
              </w:tc>
              <w:tc>
                <w:tcPr>
                  <w:tcW w:w="1035" w:type="dxa"/>
                  <w:noWrap w:val="0"/>
                  <w:vAlign w:val="center"/>
                </w:tcPr>
                <w:p>
                  <w:pPr>
                    <w:spacing w:line="240" w:lineRule="auto"/>
                    <w:jc w:val="center"/>
                    <w:rPr>
                      <w:rFonts w:ascii="Times New Roman" w:hAnsi="Times New Roman" w:eastAsiaTheme="minorEastAsia"/>
                      <w:sz w:val="21"/>
                      <w:szCs w:val="21"/>
                    </w:rPr>
                  </w:pPr>
                  <w:r>
                    <w:rPr>
                      <w:rFonts w:ascii="Times New Roman" w:hAnsi="Times New Roman" w:eastAsiaTheme="minorEastAsia"/>
                      <w:sz w:val="21"/>
                      <w:szCs w:val="21"/>
                    </w:rPr>
                    <w:t>污染物</w:t>
                  </w:r>
                </w:p>
              </w:tc>
              <w:tc>
                <w:tcPr>
                  <w:tcW w:w="199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ascii="Times New Roman" w:hAnsi="Times New Roman" w:eastAsiaTheme="minorEastAsia"/>
                      <w:sz w:val="21"/>
                      <w:szCs w:val="21"/>
                    </w:rPr>
                    <w:t>防治措施</w:t>
                  </w:r>
                </w:p>
              </w:tc>
              <w:tc>
                <w:tcPr>
                  <w:tcW w:w="1132" w:type="dxa"/>
                  <w:noWrap w:val="0"/>
                  <w:vAlign w:val="center"/>
                </w:tcPr>
                <w:p>
                  <w:pPr>
                    <w:spacing w:line="240" w:lineRule="auto"/>
                    <w:jc w:val="center"/>
                    <w:rPr>
                      <w:rFonts w:ascii="Times New Roman" w:hAnsi="Times New Roman" w:eastAsiaTheme="minorEastAsia"/>
                      <w:sz w:val="21"/>
                      <w:szCs w:val="21"/>
                    </w:rPr>
                  </w:pPr>
                  <w:r>
                    <w:rPr>
                      <w:rFonts w:ascii="Times New Roman" w:hAnsi="Times New Roman" w:eastAsiaTheme="minorEastAsia"/>
                      <w:sz w:val="21"/>
                      <w:szCs w:val="21"/>
                    </w:rPr>
                    <w:t>排气筒参数</w:t>
                  </w:r>
                </w:p>
                <w:p>
                  <w:pPr>
                    <w:spacing w:line="240" w:lineRule="auto"/>
                    <w:jc w:val="center"/>
                    <w:rPr>
                      <w:rFonts w:ascii="Times New Roman" w:hAnsi="Times New Roman" w:eastAsiaTheme="minorEastAsia"/>
                      <w:sz w:val="21"/>
                      <w:szCs w:val="21"/>
                    </w:rPr>
                  </w:pPr>
                  <w:r>
                    <w:rPr>
                      <w:rFonts w:ascii="Times New Roman" w:hAnsi="Times New Roman" w:eastAsiaTheme="minorEastAsia"/>
                      <w:sz w:val="21"/>
                      <w:szCs w:val="21"/>
                    </w:rPr>
                    <w:t>编号</w:t>
                  </w:r>
                </w:p>
              </w:tc>
              <w:tc>
                <w:tcPr>
                  <w:tcW w:w="109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备注</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95" w:type="dxa"/>
                  <w:noWrap w:val="0"/>
                  <w:vAlign w:val="center"/>
                </w:tcPr>
                <w:p>
                  <w:pPr>
                    <w:spacing w:line="240" w:lineRule="auto"/>
                    <w:jc w:val="center"/>
                    <w:rPr>
                      <w:rFonts w:ascii="Times New Roman" w:hAnsi="Times New Roman" w:eastAsiaTheme="minorEastAsia"/>
                      <w:sz w:val="21"/>
                      <w:szCs w:val="21"/>
                    </w:rPr>
                  </w:pPr>
                  <w:r>
                    <w:rPr>
                      <w:rFonts w:hint="eastAsia" w:ascii="Times New Roman" w:hAnsi="Times New Roman" w:eastAsiaTheme="minorEastAsia"/>
                      <w:sz w:val="21"/>
                      <w:szCs w:val="21"/>
                    </w:rPr>
                    <w:t>1</w:t>
                  </w:r>
                </w:p>
              </w:tc>
              <w:tc>
                <w:tcPr>
                  <w:tcW w:w="1066"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SND钣金加工</w:t>
                  </w:r>
                </w:p>
              </w:tc>
              <w:tc>
                <w:tcPr>
                  <w:tcW w:w="1283"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打磨粉尘</w:t>
                  </w:r>
                </w:p>
              </w:tc>
              <w:tc>
                <w:tcPr>
                  <w:tcW w:w="1035" w:type="dxa"/>
                  <w:noWrap w:val="0"/>
                  <w:vAlign w:val="center"/>
                </w:tcPr>
                <w:p>
                  <w:pPr>
                    <w:spacing w:line="240" w:lineRule="auto"/>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颗粒物</w:t>
                  </w:r>
                </w:p>
              </w:tc>
              <w:tc>
                <w:tcPr>
                  <w:tcW w:w="19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集气罩收集+布袋除尘+15m排气筒</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P1</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原有不变</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9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2</w:t>
                  </w:r>
                </w:p>
              </w:tc>
              <w:tc>
                <w:tcPr>
                  <w:tcW w:w="1066"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表面处理段</w:t>
                  </w:r>
                </w:p>
              </w:tc>
              <w:tc>
                <w:tcPr>
                  <w:tcW w:w="1283"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脱脂、酸洗废气</w:t>
                  </w:r>
                </w:p>
              </w:tc>
              <w:tc>
                <w:tcPr>
                  <w:tcW w:w="103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硫酸雾</w:t>
                  </w:r>
                </w:p>
              </w:tc>
              <w:tc>
                <w:tcPr>
                  <w:tcW w:w="19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集气罩收集+喷淋塔+15m排气筒</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P2</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原有不变</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3</w:t>
                  </w:r>
                </w:p>
              </w:tc>
              <w:tc>
                <w:tcPr>
                  <w:tcW w:w="1066"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283"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喷粉粉尘1</w:t>
                  </w:r>
                </w:p>
              </w:tc>
              <w:tc>
                <w:tcPr>
                  <w:tcW w:w="103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颗粒物</w:t>
                  </w:r>
                </w:p>
              </w:tc>
              <w:tc>
                <w:tcPr>
                  <w:tcW w:w="19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通风收集+布袋除尘器+15m排气筒</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P3</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排污变化设施原有</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9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4</w:t>
                  </w:r>
                </w:p>
              </w:tc>
              <w:tc>
                <w:tcPr>
                  <w:tcW w:w="1066" w:type="dxa"/>
                  <w:vMerge w:val="continue"/>
                  <w:noWrap w:val="0"/>
                  <w:vAlign w:val="center"/>
                </w:tcPr>
                <w:p>
                  <w:pPr>
                    <w:spacing w:line="240" w:lineRule="auto"/>
                    <w:jc w:val="center"/>
                    <w:rPr>
                      <w:rFonts w:hint="default" w:ascii="Times New Roman" w:hAnsi="Times New Roman" w:eastAsiaTheme="minorEastAsia"/>
                      <w:sz w:val="21"/>
                      <w:szCs w:val="21"/>
                      <w:lang w:val="en-US" w:eastAsia="zh-CN"/>
                    </w:rPr>
                  </w:pPr>
                </w:p>
              </w:tc>
              <w:tc>
                <w:tcPr>
                  <w:tcW w:w="1283"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喷粉粉尘2</w:t>
                  </w:r>
                </w:p>
              </w:tc>
              <w:tc>
                <w:tcPr>
                  <w:tcW w:w="103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颗粒物</w:t>
                  </w:r>
                </w:p>
              </w:tc>
              <w:tc>
                <w:tcPr>
                  <w:tcW w:w="199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通风收集+布袋除尘器+15m排气筒</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P4</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排污变化设施原有</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5</w:t>
                  </w:r>
                </w:p>
              </w:tc>
              <w:tc>
                <w:tcPr>
                  <w:tcW w:w="1066" w:type="dxa"/>
                  <w:vMerge w:val="continue"/>
                  <w:noWrap w:val="0"/>
                  <w:vAlign w:val="center"/>
                </w:tcPr>
                <w:p>
                  <w:pPr>
                    <w:spacing w:line="240" w:lineRule="auto"/>
                    <w:jc w:val="center"/>
                    <w:rPr>
                      <w:rFonts w:hint="default" w:ascii="Times New Roman" w:hAnsi="Times New Roman" w:eastAsiaTheme="minorEastAsia"/>
                      <w:sz w:val="21"/>
                      <w:szCs w:val="21"/>
                      <w:lang w:val="en-US" w:eastAsia="zh-CN"/>
                    </w:rPr>
                  </w:pPr>
                </w:p>
              </w:tc>
              <w:tc>
                <w:tcPr>
                  <w:tcW w:w="1283"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喷粉粉尘3</w:t>
                  </w:r>
                </w:p>
              </w:tc>
              <w:tc>
                <w:tcPr>
                  <w:tcW w:w="103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颗粒物</w:t>
                  </w:r>
                </w:p>
              </w:tc>
              <w:tc>
                <w:tcPr>
                  <w:tcW w:w="199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通风收集+布袋除尘器+15m排气筒</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P7</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新增设施</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6</w:t>
                  </w:r>
                </w:p>
              </w:tc>
              <w:tc>
                <w:tcPr>
                  <w:tcW w:w="1066"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283"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喷涂有机废气</w:t>
                  </w:r>
                </w:p>
              </w:tc>
              <w:tc>
                <w:tcPr>
                  <w:tcW w:w="103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非甲烷总烃</w:t>
                  </w:r>
                </w:p>
              </w:tc>
              <w:tc>
                <w:tcPr>
                  <w:tcW w:w="19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通风收集+水喷淋+除雾+二级活性炭吸附通风收集+布袋除尘器+15m排气筒</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P5</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新增设施</w:t>
                  </w:r>
                </w:p>
              </w:tc>
              <w:tc>
                <w:tcPr>
                  <w:tcW w:w="1095" w:type="dxa"/>
                  <w:noWrap w:val="0"/>
                  <w:vAlign w:val="center"/>
                </w:tcPr>
                <w:p>
                  <w:pPr>
                    <w:spacing w:line="240" w:lineRule="auto"/>
                    <w:jc w:val="center"/>
                    <w:rPr>
                      <w:rFonts w:hint="eastAsia"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5"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7</w:t>
                  </w:r>
                </w:p>
              </w:tc>
              <w:tc>
                <w:tcPr>
                  <w:tcW w:w="1066"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锅炉</w:t>
                  </w:r>
                </w:p>
              </w:tc>
              <w:tc>
                <w:tcPr>
                  <w:tcW w:w="1283"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天燃气燃烧废气</w:t>
                  </w:r>
                </w:p>
              </w:tc>
              <w:tc>
                <w:tcPr>
                  <w:tcW w:w="1035" w:type="dxa"/>
                  <w:noWrap w:val="0"/>
                  <w:vAlign w:val="center"/>
                </w:tcPr>
                <w:p>
                  <w:pPr>
                    <w:spacing w:line="240" w:lineRule="auto"/>
                    <w:jc w:val="center"/>
                    <w:rPr>
                      <w:rFonts w:hint="default" w:ascii="Times New Roman" w:hAnsi="Times New Roman" w:eastAsiaTheme="minorEastAsia"/>
                      <w:sz w:val="21"/>
                      <w:szCs w:val="21"/>
                      <w:vertAlign w:val="superscript"/>
                      <w:lang w:val="en-US" w:eastAsia="zh-CN"/>
                    </w:rPr>
                  </w:pPr>
                  <w:r>
                    <w:rPr>
                      <w:rFonts w:hint="eastAsia" w:ascii="Times New Roman" w:hAnsi="Times New Roman" w:eastAsiaTheme="minorEastAsia"/>
                      <w:sz w:val="21"/>
                      <w:szCs w:val="21"/>
                      <w:lang w:val="en-US" w:eastAsia="zh-CN"/>
                    </w:rPr>
                    <w:t>SO</w:t>
                  </w:r>
                  <w:r>
                    <w:rPr>
                      <w:rFonts w:hint="eastAsia" w:ascii="Times New Roman" w:hAnsi="Times New Roman" w:eastAsiaTheme="minorEastAsia"/>
                      <w:sz w:val="21"/>
                      <w:szCs w:val="21"/>
                      <w:vertAlign w:val="subscript"/>
                      <w:lang w:val="en-US" w:eastAsia="zh-CN"/>
                    </w:rPr>
                    <w:t>2</w:t>
                  </w:r>
                </w:p>
              </w:tc>
              <w:tc>
                <w:tcPr>
                  <w:tcW w:w="1995"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加装低氮燃烧器</w:t>
                  </w:r>
                </w:p>
              </w:tc>
              <w:tc>
                <w:tcPr>
                  <w:tcW w:w="1132"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P6</w:t>
                  </w:r>
                </w:p>
              </w:tc>
              <w:tc>
                <w:tcPr>
                  <w:tcW w:w="1095"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排污变化设施原有</w:t>
                  </w:r>
                </w:p>
              </w:tc>
              <w:tc>
                <w:tcPr>
                  <w:tcW w:w="1095" w:type="dxa"/>
                  <w:vMerge w:val="restart"/>
                  <w:noWrap w:val="0"/>
                  <w:vAlign w:val="center"/>
                </w:tcPr>
                <w:p>
                  <w:pPr>
                    <w:spacing w:line="240" w:lineRule="auto"/>
                    <w:jc w:val="center"/>
                    <w:rPr>
                      <w:rFonts w:hint="eastAsia"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66"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283"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3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vertAlign w:val="baseline"/>
                      <w:lang w:val="en-US" w:eastAsia="zh-CN"/>
                    </w:rPr>
                    <w:t>NO</w:t>
                  </w:r>
                  <w:r>
                    <w:rPr>
                      <w:rFonts w:hint="eastAsia" w:ascii="Times New Roman" w:hAnsi="Times New Roman" w:eastAsiaTheme="minorEastAsia"/>
                      <w:sz w:val="21"/>
                      <w:szCs w:val="21"/>
                      <w:vertAlign w:val="subscript"/>
                      <w:lang w:val="en-US" w:eastAsia="zh-CN"/>
                    </w:rPr>
                    <w:t>x</w:t>
                  </w:r>
                </w:p>
              </w:tc>
              <w:tc>
                <w:tcPr>
                  <w:tcW w:w="19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132"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66"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283"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3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vertAlign w:val="baseline"/>
                      <w:lang w:val="en-US" w:eastAsia="zh-CN"/>
                    </w:rPr>
                    <w:t>烟尘</w:t>
                  </w:r>
                </w:p>
              </w:tc>
              <w:tc>
                <w:tcPr>
                  <w:tcW w:w="19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132"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default" w:ascii="Times New Roman" w:hAnsi="Times New Roman" w:eastAsiaTheme="minorEastAsia"/>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5"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8</w:t>
                  </w:r>
                </w:p>
              </w:tc>
              <w:tc>
                <w:tcPr>
                  <w:tcW w:w="1066"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喷涂烘干设备燃烧室</w:t>
                  </w:r>
                </w:p>
              </w:tc>
              <w:tc>
                <w:tcPr>
                  <w:tcW w:w="1283" w:type="dxa"/>
                  <w:vMerge w:val="restart"/>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天燃气燃烧废气</w:t>
                  </w:r>
                </w:p>
              </w:tc>
              <w:tc>
                <w:tcPr>
                  <w:tcW w:w="103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SO</w:t>
                  </w:r>
                  <w:r>
                    <w:rPr>
                      <w:rFonts w:hint="eastAsia" w:ascii="Times New Roman" w:hAnsi="Times New Roman" w:eastAsiaTheme="minorEastAsia"/>
                      <w:sz w:val="21"/>
                      <w:szCs w:val="21"/>
                      <w:vertAlign w:val="subscript"/>
                      <w:lang w:val="en-US" w:eastAsia="zh-CN"/>
                    </w:rPr>
                    <w:t>2</w:t>
                  </w:r>
                </w:p>
              </w:tc>
              <w:tc>
                <w:tcPr>
                  <w:tcW w:w="1995"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直排</w:t>
                  </w:r>
                </w:p>
              </w:tc>
              <w:tc>
                <w:tcPr>
                  <w:tcW w:w="1132" w:type="dxa"/>
                  <w:vMerge w:val="restart"/>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P8</w:t>
                  </w:r>
                </w:p>
              </w:tc>
              <w:tc>
                <w:tcPr>
                  <w:tcW w:w="1095" w:type="dxa"/>
                  <w:vMerge w:val="restart"/>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新增设施</w:t>
                  </w:r>
                </w:p>
              </w:tc>
              <w:tc>
                <w:tcPr>
                  <w:tcW w:w="1095" w:type="dxa"/>
                  <w:vMerge w:val="restart"/>
                  <w:noWrap w:val="0"/>
                  <w:vAlign w:val="center"/>
                </w:tcPr>
                <w:p>
                  <w:pPr>
                    <w:spacing w:line="240" w:lineRule="auto"/>
                    <w:jc w:val="center"/>
                    <w:rPr>
                      <w:rFonts w:hint="eastAsia"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与批复一致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66"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283"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3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vertAlign w:val="baseline"/>
                      <w:lang w:val="en-US" w:eastAsia="zh-CN"/>
                    </w:rPr>
                    <w:t>NO</w:t>
                  </w:r>
                  <w:r>
                    <w:rPr>
                      <w:rFonts w:hint="eastAsia" w:ascii="Times New Roman" w:hAnsi="Times New Roman" w:eastAsiaTheme="minorEastAsia"/>
                      <w:sz w:val="21"/>
                      <w:szCs w:val="21"/>
                      <w:vertAlign w:val="subscript"/>
                      <w:lang w:val="en-US" w:eastAsia="zh-CN"/>
                    </w:rPr>
                    <w:t>x</w:t>
                  </w:r>
                </w:p>
              </w:tc>
              <w:tc>
                <w:tcPr>
                  <w:tcW w:w="19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132"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66"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283"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35"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vertAlign w:val="baseline"/>
                      <w:lang w:val="en-US" w:eastAsia="zh-CN"/>
                    </w:rPr>
                    <w:t>烟尘</w:t>
                  </w:r>
                </w:p>
              </w:tc>
              <w:tc>
                <w:tcPr>
                  <w:tcW w:w="19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132"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sz w:val="21"/>
                      <w:szCs w:val="21"/>
                      <w:lang w:val="en-US" w:eastAsia="zh-CN"/>
                    </w:rPr>
                  </w:pPr>
                </w:p>
              </w:tc>
              <w:tc>
                <w:tcPr>
                  <w:tcW w:w="1095" w:type="dxa"/>
                  <w:vMerge w:val="continue"/>
                  <w:noWrap w:val="0"/>
                  <w:vAlign w:val="center"/>
                </w:tcPr>
                <w:p>
                  <w:pPr>
                    <w:spacing w:line="240" w:lineRule="auto"/>
                    <w:jc w:val="center"/>
                    <w:rPr>
                      <w:rFonts w:hint="eastAsia" w:ascii="Times New Roman" w:hAnsi="Times New Roman" w:eastAsiaTheme="minorEastAsia"/>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4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9</w:t>
                  </w:r>
                </w:p>
              </w:tc>
              <w:tc>
                <w:tcPr>
                  <w:tcW w:w="1066" w:type="dxa"/>
                  <w:noWrap w:val="0"/>
                  <w:vAlign w:val="center"/>
                </w:tcPr>
                <w:p>
                  <w:pPr>
                    <w:spacing w:line="240" w:lineRule="auto"/>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焊接</w:t>
                  </w:r>
                </w:p>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工位</w:t>
                  </w:r>
                </w:p>
              </w:tc>
              <w:tc>
                <w:tcPr>
                  <w:tcW w:w="1283"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焊接烟尘</w:t>
                  </w:r>
                </w:p>
              </w:tc>
              <w:tc>
                <w:tcPr>
                  <w:tcW w:w="1035" w:type="dxa"/>
                  <w:noWrap w:val="0"/>
                  <w:vAlign w:val="center"/>
                </w:tcPr>
                <w:p>
                  <w:pPr>
                    <w:spacing w:line="240" w:lineRule="auto"/>
                    <w:jc w:val="center"/>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颗粒物</w:t>
                  </w:r>
                </w:p>
              </w:tc>
              <w:tc>
                <w:tcPr>
                  <w:tcW w:w="19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吸风罩收集经排烟管无组织排放</w:t>
                  </w:r>
                </w:p>
              </w:tc>
              <w:tc>
                <w:tcPr>
                  <w:tcW w:w="1132"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w:t>
                  </w:r>
                </w:p>
              </w:tc>
              <w:tc>
                <w:tcPr>
                  <w:tcW w:w="1095" w:type="dxa"/>
                  <w:noWrap w:val="0"/>
                  <w:vAlign w:val="center"/>
                </w:tcPr>
                <w:p>
                  <w:pPr>
                    <w:spacing w:line="240" w:lineRule="auto"/>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w:t>
                  </w:r>
                </w:p>
              </w:tc>
              <w:tc>
                <w:tcPr>
                  <w:tcW w:w="1095" w:type="dxa"/>
                  <w:noWrap w:val="0"/>
                  <w:vAlign w:val="center"/>
                </w:tcPr>
                <w:p>
                  <w:pPr>
                    <w:spacing w:line="240" w:lineRule="auto"/>
                    <w:jc w:val="center"/>
                    <w:rPr>
                      <w:rFonts w:hint="default" w:ascii="Times New Roman" w:hAnsi="Times New Roman" w:eastAsiaTheme="minorEastAsia"/>
                      <w:b/>
                      <w:bCs/>
                      <w:sz w:val="21"/>
                      <w:szCs w:val="21"/>
                      <w:lang w:val="en-US" w:eastAsia="zh-CN"/>
                    </w:rPr>
                  </w:pPr>
                  <w:r>
                    <w:rPr>
                      <w:rFonts w:hint="eastAsia" w:ascii="Times New Roman" w:hAnsi="Times New Roman" w:eastAsiaTheme="minorEastAsia"/>
                      <w:b/>
                      <w:bCs/>
                      <w:sz w:val="21"/>
                      <w:szCs w:val="21"/>
                      <w:lang w:val="en-US" w:eastAsia="zh-CN"/>
                    </w:rPr>
                    <w:t>-</w:t>
                  </w:r>
                </w:p>
              </w:tc>
            </w:tr>
          </w:tbl>
          <w:p>
            <w:pPr>
              <w:spacing w:line="360" w:lineRule="auto"/>
              <w:ind w:firstLine="482" w:firstLineChars="200"/>
              <w:rPr>
                <w:rFonts w:ascii="Times New Roman" w:hAnsi="Times New Roman" w:eastAsiaTheme="minorEastAsia"/>
                <w:b/>
                <w:bCs/>
                <w:sz w:val="24"/>
                <w:szCs w:val="24"/>
              </w:rPr>
            </w:pPr>
            <w:r>
              <w:rPr>
                <w:rFonts w:ascii="Times New Roman" w:hAnsi="Times New Roman" w:eastAsiaTheme="minorEastAsia"/>
                <w:b/>
                <w:bCs/>
                <w:sz w:val="24"/>
                <w:szCs w:val="24"/>
              </w:rPr>
              <w:t>3.3噪声</w:t>
            </w:r>
          </w:p>
          <w:p>
            <w:pPr>
              <w:spacing w:line="360" w:lineRule="auto"/>
              <w:ind w:firstLine="480" w:firstLineChars="200"/>
              <w:rPr>
                <w:rFonts w:ascii="Times New Roman" w:hAnsi="Times New Roman" w:eastAsiaTheme="minorEastAsia"/>
                <w:sz w:val="24"/>
                <w:szCs w:val="24"/>
              </w:rPr>
            </w:pPr>
            <w:r>
              <w:rPr>
                <w:rFonts w:hint="eastAsia" w:ascii="Times New Roman" w:hAnsi="Times New Roman" w:eastAsiaTheme="minorEastAsia"/>
                <w:sz w:val="24"/>
                <w:szCs w:val="24"/>
              </w:rPr>
              <w:t>项目噪声源主要包括</w:t>
            </w:r>
            <w:r>
              <w:rPr>
                <w:rFonts w:ascii="Times New Roman" w:hAnsi="Times New Roman" w:eastAsiaTheme="minorEastAsia"/>
                <w:sz w:val="24"/>
                <w:szCs w:val="24"/>
              </w:rPr>
              <w:t>为各类</w:t>
            </w:r>
            <w:r>
              <w:rPr>
                <w:rFonts w:hint="eastAsia" w:ascii="Times New Roman" w:hAnsi="Times New Roman" w:eastAsiaTheme="minorEastAsia"/>
                <w:sz w:val="24"/>
                <w:szCs w:val="24"/>
                <w:lang w:val="en-US" w:eastAsia="zh-CN"/>
              </w:rPr>
              <w:t>设备、</w:t>
            </w:r>
            <w:r>
              <w:rPr>
                <w:rFonts w:hint="eastAsia" w:ascii="Times New Roman" w:hAnsi="Times New Roman" w:eastAsiaTheme="minorEastAsia"/>
                <w:sz w:val="24"/>
                <w:szCs w:val="24"/>
              </w:rPr>
              <w:t>风机</w:t>
            </w:r>
            <w:r>
              <w:rPr>
                <w:rFonts w:hint="eastAsia" w:ascii="Times New Roman" w:hAnsi="Times New Roman" w:eastAsiaTheme="minorEastAsia"/>
                <w:sz w:val="24"/>
                <w:szCs w:val="24"/>
                <w:lang w:val="en-US" w:eastAsia="zh-CN"/>
              </w:rPr>
              <w:t>等</w:t>
            </w:r>
            <w:r>
              <w:rPr>
                <w:rFonts w:hint="eastAsia" w:ascii="Times New Roman" w:hAnsi="Times New Roman" w:eastAsiaTheme="minorEastAsia"/>
                <w:sz w:val="24"/>
                <w:szCs w:val="24"/>
              </w:rPr>
              <w:t>。通过基础</w:t>
            </w:r>
            <w:r>
              <w:rPr>
                <w:rFonts w:hint="eastAsia" w:ascii="Times New Roman" w:hAnsi="Times New Roman" w:eastAsiaTheme="minorEastAsia"/>
                <w:sz w:val="24"/>
                <w:szCs w:val="24"/>
                <w:lang w:val="en-US" w:eastAsia="zh-CN"/>
              </w:rPr>
              <w:t>消声</w:t>
            </w:r>
            <w:r>
              <w:rPr>
                <w:rFonts w:hint="eastAsia" w:ascii="Times New Roman" w:hAnsi="Times New Roman" w:eastAsiaTheme="minorEastAsia"/>
                <w:sz w:val="24"/>
                <w:szCs w:val="24"/>
              </w:rPr>
              <w:t>，距离衰减等措施来降低影响</w:t>
            </w:r>
            <w:r>
              <w:rPr>
                <w:rFonts w:ascii="Times New Roman" w:hAnsi="Times New Roman" w:eastAsiaTheme="minorEastAsia"/>
                <w:sz w:val="24"/>
                <w:szCs w:val="24"/>
              </w:rPr>
              <w:t>。</w:t>
            </w:r>
          </w:p>
          <w:p>
            <w:pPr>
              <w:spacing w:line="360" w:lineRule="auto"/>
              <w:ind w:firstLine="482" w:firstLineChars="200"/>
              <w:rPr>
                <w:rFonts w:ascii="Times New Roman" w:hAnsi="Times New Roman" w:eastAsiaTheme="minorEastAsia"/>
                <w:b/>
                <w:bCs/>
                <w:sz w:val="24"/>
                <w:szCs w:val="24"/>
              </w:rPr>
            </w:pPr>
            <w:r>
              <w:rPr>
                <w:rFonts w:ascii="Times New Roman" w:hAnsi="Times New Roman" w:eastAsiaTheme="minorEastAsia"/>
                <w:b/>
                <w:bCs/>
                <w:sz w:val="24"/>
                <w:szCs w:val="24"/>
              </w:rPr>
              <w:t>3.4固体废弃物</w:t>
            </w:r>
          </w:p>
          <w:p>
            <w:pPr>
              <w:pStyle w:val="7"/>
              <w:spacing w:line="360" w:lineRule="auto"/>
              <w:ind w:firstLine="480" w:firstLineChars="200"/>
              <w:rPr>
                <w:rFonts w:hint="eastAsia" w:ascii="Times New Roman" w:hAnsi="Times New Roman" w:eastAsiaTheme="minorEastAsia"/>
                <w:sz w:val="24"/>
                <w:szCs w:val="24"/>
                <w:lang w:val="en-US" w:eastAsia="zh-CN"/>
              </w:rPr>
            </w:pPr>
            <w:r>
              <w:rPr>
                <w:rFonts w:hint="eastAsia" w:ascii="Times New Roman" w:hAnsi="Times New Roman" w:eastAsiaTheme="minorEastAsia"/>
                <w:sz w:val="24"/>
                <w:szCs w:val="24"/>
                <w:lang w:val="en-US" w:eastAsia="zh-CN"/>
              </w:rPr>
              <w:t>技改项目不新增职工人员，也不增加产能，主要新增固废为新增的活性炭吸附装置定期更换下的废弃活性炭及喷粉废气处理装置收尘系统收集的粉尘，同时由于喷漆房的取消，漆渣产生量将大大减少。</w:t>
            </w:r>
          </w:p>
          <w:p>
            <w:pPr>
              <w:pStyle w:val="7"/>
              <w:spacing w:line="360" w:lineRule="auto"/>
              <w:ind w:firstLine="480" w:firstLineChars="200"/>
              <w:rPr>
                <w:rFonts w:ascii="Times New Roman" w:hAnsi="Times New Roman" w:eastAsiaTheme="minorEastAsia"/>
                <w:sz w:val="24"/>
                <w:szCs w:val="24"/>
              </w:rPr>
            </w:pPr>
            <w:r>
              <w:rPr>
                <w:rFonts w:hint="eastAsia" w:ascii="Times New Roman" w:hAnsi="Times New Roman"/>
                <w:sz w:val="24"/>
                <w:szCs w:val="24"/>
                <w:lang w:val="en-US" w:eastAsia="zh-CN"/>
              </w:rPr>
              <w:t>技改后</w:t>
            </w:r>
            <w:r>
              <w:rPr>
                <w:rFonts w:hint="eastAsia" w:ascii="Times New Roman" w:hAnsi="Times New Roman" w:eastAsiaTheme="minorEastAsia"/>
                <w:sz w:val="24"/>
                <w:szCs w:val="24"/>
              </w:rPr>
              <w:t>项目</w:t>
            </w:r>
            <w:r>
              <w:rPr>
                <w:rFonts w:hint="eastAsia" w:ascii="Times New Roman" w:hAnsi="Times New Roman"/>
                <w:sz w:val="24"/>
                <w:szCs w:val="24"/>
                <w:lang w:val="en-US" w:eastAsia="zh-CN"/>
              </w:rPr>
              <w:t>厂区</w:t>
            </w:r>
            <w:r>
              <w:rPr>
                <w:rFonts w:hint="eastAsia" w:ascii="Times New Roman" w:hAnsi="Times New Roman" w:eastAsiaTheme="minorEastAsia"/>
                <w:sz w:val="24"/>
                <w:szCs w:val="24"/>
                <w:lang w:val="en-US" w:eastAsia="zh-CN"/>
              </w:rPr>
              <w:t>固体</w:t>
            </w:r>
            <w:r>
              <w:rPr>
                <w:rFonts w:hint="eastAsia" w:ascii="Times New Roman" w:hAnsi="Times New Roman" w:eastAsiaTheme="minorEastAsia"/>
                <w:sz w:val="24"/>
                <w:szCs w:val="24"/>
              </w:rPr>
              <w:t>废物</w:t>
            </w:r>
            <w:r>
              <w:rPr>
                <w:rFonts w:ascii="Times New Roman" w:hAnsi="Times New Roman" w:eastAsiaTheme="minorEastAsia"/>
                <w:sz w:val="24"/>
                <w:szCs w:val="24"/>
              </w:rPr>
              <w:t>产生情况</w:t>
            </w:r>
            <w:r>
              <w:rPr>
                <w:rFonts w:hint="eastAsia" w:ascii="Times New Roman" w:hAnsi="Times New Roman" w:eastAsiaTheme="minorEastAsia"/>
                <w:sz w:val="24"/>
                <w:szCs w:val="24"/>
              </w:rPr>
              <w:t>及</w:t>
            </w:r>
            <w:r>
              <w:rPr>
                <w:rFonts w:ascii="Times New Roman" w:hAnsi="Times New Roman" w:eastAsiaTheme="minorEastAsia"/>
                <w:sz w:val="24"/>
                <w:szCs w:val="24"/>
              </w:rPr>
              <w:t>污染防治措施</w:t>
            </w:r>
            <w:r>
              <w:rPr>
                <w:rFonts w:hint="eastAsia" w:ascii="Times New Roman" w:hAnsi="Times New Roman" w:eastAsiaTheme="minorEastAsia"/>
                <w:sz w:val="24"/>
                <w:szCs w:val="24"/>
              </w:rPr>
              <w:t>见表</w:t>
            </w:r>
            <w:r>
              <w:rPr>
                <w:rFonts w:ascii="Times New Roman" w:hAnsi="Times New Roman" w:eastAsiaTheme="minorEastAsia"/>
                <w:sz w:val="24"/>
                <w:szCs w:val="24"/>
              </w:rPr>
              <w:t>3</w:t>
            </w:r>
            <w:r>
              <w:rPr>
                <w:rFonts w:hint="eastAsia" w:ascii="Times New Roman" w:hAnsi="Times New Roman" w:eastAsiaTheme="minorEastAsia"/>
                <w:sz w:val="24"/>
                <w:szCs w:val="24"/>
              </w:rPr>
              <w:t>-</w:t>
            </w:r>
            <w:r>
              <w:rPr>
                <w:rFonts w:ascii="Times New Roman" w:hAnsi="Times New Roman" w:eastAsiaTheme="minorEastAsia"/>
                <w:sz w:val="24"/>
                <w:szCs w:val="24"/>
              </w:rPr>
              <w:t>2</w:t>
            </w:r>
            <w:r>
              <w:rPr>
                <w:rFonts w:hint="eastAsia" w:ascii="Times New Roman" w:hAnsi="Times New Roman" w:eastAsiaTheme="minorEastAsia"/>
                <w:sz w:val="24"/>
                <w:szCs w:val="24"/>
              </w:rPr>
              <w:t>。</w:t>
            </w:r>
          </w:p>
          <w:p>
            <w:pPr>
              <w:spacing w:line="360" w:lineRule="auto"/>
              <w:jc w:val="center"/>
              <w:rPr>
                <w:rFonts w:hint="eastAsia" w:ascii="Times New Roman" w:hAnsi="Times New Roman" w:eastAsiaTheme="minorEastAsia"/>
                <w:b/>
                <w:bCs/>
                <w:sz w:val="24"/>
                <w:szCs w:val="24"/>
              </w:rPr>
            </w:pPr>
            <w:r>
              <w:rPr>
                <w:rFonts w:ascii="Times New Roman" w:hAnsi="Times New Roman" w:eastAsiaTheme="minorEastAsia"/>
                <w:b/>
                <w:bCs/>
                <w:sz w:val="24"/>
                <w:szCs w:val="24"/>
              </w:rPr>
              <w:t>表3-2</w:t>
            </w:r>
            <w:r>
              <w:rPr>
                <w:rFonts w:hint="eastAsia" w:ascii="Times New Roman" w:hAnsi="Times New Roman" w:eastAsiaTheme="minorEastAsia"/>
                <w:b/>
                <w:bCs/>
                <w:sz w:val="24"/>
                <w:szCs w:val="24"/>
                <w:lang w:val="en-US" w:eastAsia="zh-CN"/>
              </w:rPr>
              <w:t xml:space="preserve"> 固体</w:t>
            </w:r>
            <w:r>
              <w:rPr>
                <w:rFonts w:hint="eastAsia" w:ascii="Times New Roman" w:hAnsi="Times New Roman" w:eastAsiaTheme="minorEastAsia"/>
                <w:b/>
                <w:bCs/>
                <w:sz w:val="24"/>
                <w:szCs w:val="24"/>
              </w:rPr>
              <w:t>废物产生情况及污染防治措施汇总表</w:t>
            </w:r>
          </w:p>
          <w:tbl>
            <w:tblPr>
              <w:tblStyle w:val="18"/>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554"/>
              <w:gridCol w:w="1387"/>
              <w:gridCol w:w="1867"/>
              <w:gridCol w:w="1211"/>
              <w:gridCol w:w="1916"/>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Theme="minorEastAsia"/>
                      <w:sz w:val="21"/>
                      <w:szCs w:val="21"/>
                    </w:rPr>
                    <w:t>废物类型</w:t>
                  </w:r>
                </w:p>
              </w:tc>
              <w:tc>
                <w:tcPr>
                  <w:tcW w:w="554"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序号</w:t>
                  </w:r>
                </w:p>
              </w:tc>
              <w:tc>
                <w:tcPr>
                  <w:tcW w:w="138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名称</w:t>
                  </w:r>
                </w:p>
              </w:tc>
              <w:tc>
                <w:tcPr>
                  <w:tcW w:w="186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产生环节</w:t>
                  </w:r>
                </w:p>
                <w:p>
                  <w:pPr>
                    <w:jc w:val="center"/>
                    <w:rPr>
                      <w:rFonts w:hint="eastAsia" w:ascii="Times New Roman" w:hAnsi="Times New Roman" w:eastAsiaTheme="minorEastAsia"/>
                      <w:sz w:val="21"/>
                      <w:szCs w:val="21"/>
                    </w:rPr>
                  </w:pPr>
                  <w:r>
                    <w:rPr>
                      <w:rFonts w:hint="eastAsia" w:ascii="Times New Roman" w:hAnsi="Times New Roman" w:eastAsiaTheme="minorEastAsia"/>
                      <w:sz w:val="21"/>
                      <w:szCs w:val="21"/>
                    </w:rPr>
                    <w:t>及装置</w:t>
                  </w:r>
                </w:p>
              </w:tc>
              <w:tc>
                <w:tcPr>
                  <w:tcW w:w="1211"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Theme="minorEastAsia"/>
                      <w:sz w:val="21"/>
                      <w:szCs w:val="21"/>
                    </w:rPr>
                    <w:t>废物代码</w:t>
                  </w:r>
                </w:p>
              </w:tc>
              <w:tc>
                <w:tcPr>
                  <w:tcW w:w="1916"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处置方式</w:t>
                  </w:r>
                </w:p>
              </w:tc>
              <w:tc>
                <w:tcPr>
                  <w:tcW w:w="1431" w:type="dxa"/>
                  <w:shd w:val="clear" w:color="auto" w:fill="auto"/>
                  <w:noWrap w:val="0"/>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环保</w:t>
                  </w:r>
                </w:p>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7" w:type="dxa"/>
                  <w:vMerge w:val="restart"/>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一般固废</w:t>
                  </w:r>
                </w:p>
              </w:tc>
              <w:tc>
                <w:tcPr>
                  <w:tcW w:w="554"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1</w:t>
                  </w:r>
                </w:p>
              </w:tc>
              <w:tc>
                <w:tcPr>
                  <w:tcW w:w="1387" w:type="dxa"/>
                  <w:shd w:val="clear" w:color="auto" w:fill="auto"/>
                  <w:noWrap w:val="0"/>
                  <w:vAlign w:val="center"/>
                </w:tcPr>
                <w:p>
                  <w:pPr>
                    <w:jc w:val="center"/>
                    <w:rPr>
                      <w:rFonts w:ascii="Times New Roman" w:hAnsi="Times New Roman" w:eastAsiaTheme="minorEastAsia"/>
                      <w:sz w:val="21"/>
                      <w:szCs w:val="21"/>
                    </w:rPr>
                  </w:pPr>
                  <w:r>
                    <w:rPr>
                      <w:rFonts w:ascii="Times New Roman" w:hAnsi="Times New Roman" w:eastAsia="宋体"/>
                      <w:color w:val="auto"/>
                      <w:sz w:val="21"/>
                      <w:szCs w:val="21"/>
                    </w:rPr>
                    <w:t>生活垃圾</w:t>
                  </w:r>
                </w:p>
              </w:tc>
              <w:tc>
                <w:tcPr>
                  <w:tcW w:w="186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rPr>
                    <w:t>生活办公</w:t>
                  </w:r>
                </w:p>
              </w:tc>
              <w:tc>
                <w:tcPr>
                  <w:tcW w:w="1211" w:type="dxa"/>
                  <w:shd w:val="clear" w:color="auto" w:fill="auto"/>
                  <w:noWrap w:val="0"/>
                  <w:vAlign w:val="center"/>
                </w:tcPr>
                <w:p>
                  <w:pPr>
                    <w:jc w:val="center"/>
                    <w:rPr>
                      <w:rFonts w:ascii="Times New Roman" w:hAnsi="Times New Roman" w:eastAsiaTheme="minorEastAsia"/>
                      <w:sz w:val="21"/>
                      <w:szCs w:val="21"/>
                    </w:rPr>
                  </w:pPr>
                  <w:r>
                    <w:rPr>
                      <w:rFonts w:hint="eastAsia" w:ascii="time" w:hAnsi="time" w:cs="宋体"/>
                      <w:sz w:val="18"/>
                      <w:szCs w:val="18"/>
                    </w:rPr>
                    <w:t>-</w:t>
                  </w:r>
                </w:p>
              </w:tc>
              <w:tc>
                <w:tcPr>
                  <w:tcW w:w="1916" w:type="dxa"/>
                  <w:shd w:val="clear" w:color="auto" w:fill="auto"/>
                  <w:noWrap w:val="0"/>
                  <w:vAlign w:val="center"/>
                </w:tcPr>
                <w:p>
                  <w:pPr>
                    <w:jc w:val="center"/>
                    <w:rPr>
                      <w:rFonts w:ascii="Times New Roman" w:hAnsi="Times New Roman" w:eastAsiaTheme="minorEastAsia"/>
                      <w:sz w:val="21"/>
                      <w:szCs w:val="21"/>
                    </w:rPr>
                  </w:pPr>
                  <w:r>
                    <w:rPr>
                      <w:rFonts w:hint="eastAsia" w:ascii="time" w:hAnsi="time" w:cs="宋体"/>
                      <w:sz w:val="18"/>
                      <w:szCs w:val="18"/>
                    </w:rPr>
                    <w:t>环卫部门</w:t>
                  </w:r>
                  <w:r>
                    <w:rPr>
                      <w:rFonts w:ascii="time" w:hAnsi="time" w:cs="宋体"/>
                      <w:sz w:val="18"/>
                      <w:szCs w:val="18"/>
                    </w:rPr>
                    <w:t>定期</w:t>
                  </w:r>
                </w:p>
              </w:tc>
              <w:tc>
                <w:tcPr>
                  <w:tcW w:w="1431" w:type="dxa"/>
                  <w:shd w:val="clear" w:color="auto" w:fill="auto"/>
                  <w:noWrap w:val="0"/>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区域垃圾桶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2</w:t>
                  </w:r>
                </w:p>
              </w:tc>
              <w:tc>
                <w:tcPr>
                  <w:tcW w:w="138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废劳保用品</w:t>
                  </w:r>
                </w:p>
              </w:tc>
              <w:tc>
                <w:tcPr>
                  <w:tcW w:w="186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职工更换</w:t>
                  </w:r>
                </w:p>
              </w:tc>
              <w:tc>
                <w:tcPr>
                  <w:tcW w:w="1211"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 w:hAnsi="time" w:cs="宋体"/>
                      <w:sz w:val="18"/>
                      <w:szCs w:val="18"/>
                    </w:rPr>
                    <w:t>-</w:t>
                  </w:r>
                </w:p>
              </w:tc>
              <w:tc>
                <w:tcPr>
                  <w:tcW w:w="1916"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18"/>
                      <w:szCs w:val="18"/>
                      <w:lang w:val="en-US" w:eastAsia="zh-CN"/>
                    </w:rPr>
                    <w:t>外售利用</w:t>
                  </w:r>
                </w:p>
              </w:tc>
              <w:tc>
                <w:tcPr>
                  <w:tcW w:w="1431"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3</w:t>
                  </w:r>
                </w:p>
              </w:tc>
              <w:tc>
                <w:tcPr>
                  <w:tcW w:w="138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21"/>
                      <w:szCs w:val="21"/>
                      <w:lang w:val="en-US" w:eastAsia="zh-CN"/>
                    </w:rPr>
                    <w:t>一般包装物</w:t>
                  </w:r>
                </w:p>
              </w:tc>
              <w:tc>
                <w:tcPr>
                  <w:tcW w:w="186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21"/>
                      <w:szCs w:val="21"/>
                      <w:lang w:val="en-US" w:eastAsia="zh-CN"/>
                    </w:rPr>
                    <w:t>包装</w:t>
                  </w:r>
                </w:p>
              </w:tc>
              <w:tc>
                <w:tcPr>
                  <w:tcW w:w="1211" w:type="dxa"/>
                  <w:shd w:val="clear" w:color="auto" w:fill="auto"/>
                  <w:noWrap w:val="0"/>
                  <w:vAlign w:val="center"/>
                </w:tcPr>
                <w:p>
                  <w:pPr>
                    <w:jc w:val="center"/>
                    <w:rPr>
                      <w:rFonts w:hint="eastAsia" w:ascii="Times New Roman" w:hAnsi="Times New Roman" w:eastAsiaTheme="minorEastAsia"/>
                      <w:sz w:val="21"/>
                      <w:szCs w:val="21"/>
                      <w:lang w:val="en-US" w:eastAsia="zh-CN"/>
                    </w:rPr>
                  </w:pPr>
                  <w:r>
                    <w:rPr>
                      <w:rFonts w:hint="eastAsia" w:ascii="time" w:hAnsi="time" w:cs="宋体"/>
                      <w:sz w:val="18"/>
                      <w:szCs w:val="18"/>
                    </w:rPr>
                    <w:t>-</w:t>
                  </w:r>
                </w:p>
              </w:tc>
              <w:tc>
                <w:tcPr>
                  <w:tcW w:w="1916"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18"/>
                      <w:szCs w:val="18"/>
                      <w:lang w:val="en-US" w:eastAsia="zh-CN"/>
                    </w:rPr>
                    <w:t>外售利用</w:t>
                  </w:r>
                </w:p>
              </w:tc>
              <w:tc>
                <w:tcPr>
                  <w:tcW w:w="1431" w:type="dxa"/>
                  <w:shd w:val="clear" w:color="auto" w:fill="auto"/>
                  <w:noWrap w:val="0"/>
                  <w:vAlign w:val="center"/>
                </w:tcPr>
                <w:p>
                  <w:pPr>
                    <w:jc w:val="center"/>
                    <w:rPr>
                      <w:rFonts w:hint="eastAsia" w:ascii="Times New Roman" w:hAnsi="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4</w:t>
                  </w:r>
                </w:p>
              </w:tc>
              <w:tc>
                <w:tcPr>
                  <w:tcW w:w="138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金属边角料</w:t>
                  </w:r>
                </w:p>
              </w:tc>
              <w:tc>
                <w:tcPr>
                  <w:tcW w:w="186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机加工</w:t>
                  </w:r>
                </w:p>
              </w:tc>
              <w:tc>
                <w:tcPr>
                  <w:tcW w:w="1211"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 w:hAnsi="time" w:cs="宋体"/>
                      <w:sz w:val="18"/>
                      <w:szCs w:val="18"/>
                    </w:rPr>
                    <w:t>-</w:t>
                  </w:r>
                </w:p>
              </w:tc>
              <w:tc>
                <w:tcPr>
                  <w:tcW w:w="1916"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18"/>
                      <w:szCs w:val="18"/>
                      <w:lang w:val="en-US" w:eastAsia="zh-CN"/>
                    </w:rPr>
                    <w:t>外售利用</w:t>
                  </w:r>
                </w:p>
              </w:tc>
              <w:tc>
                <w:tcPr>
                  <w:tcW w:w="1431"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5</w:t>
                  </w:r>
                </w:p>
              </w:tc>
              <w:tc>
                <w:tcPr>
                  <w:tcW w:w="1387" w:type="dxa"/>
                  <w:shd w:val="clear" w:color="auto" w:fill="auto"/>
                  <w:noWrap w:val="0"/>
                  <w:vAlign w:val="center"/>
                </w:tcPr>
                <w:p>
                  <w:pPr>
                    <w:jc w:val="center"/>
                    <w:rPr>
                      <w:rFonts w:hint="eastAsia" w:ascii="time" w:hAnsi="time"/>
                      <w:color w:val="auto"/>
                      <w:sz w:val="21"/>
                      <w:szCs w:val="21"/>
                      <w:lang w:val="en-US" w:eastAsia="zh-CN"/>
                    </w:rPr>
                  </w:pPr>
                  <w:r>
                    <w:rPr>
                      <w:rFonts w:hint="eastAsia" w:ascii="Times New Roman" w:hAnsi="Times New Roman" w:eastAsia="宋体"/>
                      <w:b/>
                      <w:bCs/>
                      <w:color w:val="auto"/>
                      <w:sz w:val="21"/>
                      <w:szCs w:val="21"/>
                      <w:lang w:val="en-US" w:eastAsia="zh-CN"/>
                    </w:rPr>
                    <w:t>收尘系统金属粉尘</w:t>
                  </w:r>
                </w:p>
              </w:tc>
              <w:tc>
                <w:tcPr>
                  <w:tcW w:w="1867" w:type="dxa"/>
                  <w:shd w:val="clear" w:color="auto" w:fill="auto"/>
                  <w:noWrap w:val="0"/>
                  <w:vAlign w:val="center"/>
                </w:tcPr>
                <w:p>
                  <w:pPr>
                    <w:jc w:val="center"/>
                    <w:rPr>
                      <w:rFonts w:hint="eastAsia" w:ascii="time" w:hAnsi="time"/>
                      <w:color w:val="auto"/>
                      <w:sz w:val="21"/>
                      <w:szCs w:val="21"/>
                      <w:lang w:val="en-US" w:eastAsia="zh-CN"/>
                    </w:rPr>
                  </w:pPr>
                  <w:r>
                    <w:rPr>
                      <w:rFonts w:hint="eastAsia" w:ascii="Times New Roman" w:hAnsi="Times New Roman" w:eastAsia="宋体"/>
                      <w:b/>
                      <w:bCs/>
                      <w:color w:val="auto"/>
                      <w:sz w:val="21"/>
                      <w:szCs w:val="21"/>
                      <w:lang w:val="en-US" w:eastAsia="zh-CN"/>
                    </w:rPr>
                    <w:t>除尘装置</w:t>
                  </w:r>
                </w:p>
              </w:tc>
              <w:tc>
                <w:tcPr>
                  <w:tcW w:w="1211" w:type="dxa"/>
                  <w:shd w:val="clear" w:color="auto" w:fill="auto"/>
                  <w:noWrap w:val="0"/>
                  <w:vAlign w:val="center"/>
                </w:tcPr>
                <w:p>
                  <w:pPr>
                    <w:jc w:val="center"/>
                    <w:rPr>
                      <w:rFonts w:hint="eastAsia" w:ascii="Times New Roman" w:hAnsi="Times New Roman" w:eastAsiaTheme="minorEastAsia"/>
                      <w:sz w:val="21"/>
                      <w:szCs w:val="21"/>
                      <w:lang w:val="en-US" w:eastAsia="zh-CN"/>
                    </w:rPr>
                  </w:pPr>
                  <w:r>
                    <w:rPr>
                      <w:rFonts w:hint="eastAsia" w:ascii="time" w:hAnsi="time" w:cs="宋体"/>
                      <w:b/>
                      <w:bCs/>
                      <w:sz w:val="18"/>
                      <w:szCs w:val="18"/>
                    </w:rPr>
                    <w:t>-</w:t>
                  </w:r>
                </w:p>
              </w:tc>
              <w:tc>
                <w:tcPr>
                  <w:tcW w:w="1916" w:type="dxa"/>
                  <w:shd w:val="clear" w:color="auto" w:fill="auto"/>
                  <w:noWrap w:val="0"/>
                  <w:vAlign w:val="center"/>
                </w:tcPr>
                <w:p>
                  <w:pPr>
                    <w:jc w:val="center"/>
                    <w:rPr>
                      <w:rFonts w:hint="eastAsia" w:ascii="time" w:hAnsi="time" w:cs="宋体"/>
                      <w:color w:val="auto"/>
                      <w:sz w:val="21"/>
                      <w:szCs w:val="21"/>
                    </w:rPr>
                  </w:pPr>
                  <w:r>
                    <w:rPr>
                      <w:rFonts w:hint="eastAsia" w:ascii="Times New Roman" w:hAnsi="Times New Roman" w:eastAsia="宋体"/>
                      <w:b/>
                      <w:bCs/>
                      <w:color w:val="auto"/>
                      <w:sz w:val="18"/>
                      <w:szCs w:val="18"/>
                      <w:lang w:val="en-US" w:eastAsia="zh-CN"/>
                    </w:rPr>
                    <w:t>外售利用</w:t>
                  </w:r>
                </w:p>
              </w:tc>
              <w:tc>
                <w:tcPr>
                  <w:tcW w:w="1431" w:type="dxa"/>
                  <w:shd w:val="clear" w:color="auto" w:fill="auto"/>
                  <w:noWrap w:val="0"/>
                  <w:vAlign w:val="center"/>
                </w:tcPr>
                <w:p>
                  <w:pPr>
                    <w:jc w:val="center"/>
                    <w:rPr>
                      <w:rFonts w:hint="eastAsia" w:ascii="Times New Roman" w:hAnsi="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67" w:type="dxa"/>
                  <w:vMerge w:val="restart"/>
                  <w:shd w:val="clear" w:color="auto" w:fill="auto"/>
                  <w:noWrap w:val="0"/>
                  <w:vAlign w:val="center"/>
                </w:tcPr>
                <w:p>
                  <w:pPr>
                    <w:jc w:val="center"/>
                    <w:rPr>
                      <w:sz w:val="21"/>
                      <w:szCs w:val="21"/>
                    </w:rPr>
                  </w:pPr>
                  <w:r>
                    <w:rPr>
                      <w:rFonts w:hint="eastAsia" w:ascii="Times New Roman" w:hAnsi="Times New Roman" w:eastAsiaTheme="minorEastAsia"/>
                      <w:sz w:val="21"/>
                      <w:szCs w:val="21"/>
                    </w:rPr>
                    <w:t>危险废物</w:t>
                  </w:r>
                </w:p>
              </w:tc>
              <w:tc>
                <w:tcPr>
                  <w:tcW w:w="554"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1</w:t>
                  </w:r>
                </w:p>
              </w:tc>
              <w:tc>
                <w:tcPr>
                  <w:tcW w:w="138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废脱脂液</w:t>
                  </w:r>
                </w:p>
              </w:tc>
              <w:tc>
                <w:tcPr>
                  <w:tcW w:w="186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前处理工序</w:t>
                  </w:r>
                </w:p>
              </w:tc>
              <w:tc>
                <w:tcPr>
                  <w:tcW w:w="1211"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18"/>
                      <w:szCs w:val="18"/>
                      <w:lang w:val="en-US" w:eastAsia="zh-CN"/>
                    </w:rPr>
                    <w:t>900-353-35</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restart"/>
                  <w:shd w:val="clear" w:color="auto" w:fill="auto"/>
                  <w:noWrap w:val="0"/>
                  <w:vAlign w:val="center"/>
                </w:tcPr>
                <w:p>
                  <w:pPr>
                    <w:jc w:val="center"/>
                    <w:rPr>
                      <w:rFonts w:hint="eastAsia" w:ascii="Times New Roman" w:hAnsi="Times New Roman" w:eastAsiaTheme="minorEastAsia"/>
                      <w:sz w:val="21"/>
                      <w:szCs w:val="21"/>
                      <w:lang w:val="en-US" w:eastAsia="zh-CN"/>
                    </w:rPr>
                  </w:pPr>
                  <w:r>
                    <w:rPr>
                      <w:rFonts w:hint="eastAsia" w:ascii="time" w:hAnsi="time"/>
                      <w:color w:val="auto"/>
                      <w:sz w:val="21"/>
                      <w:szCs w:val="21"/>
                    </w:rPr>
                    <w:t>设</w:t>
                  </w:r>
                  <w:r>
                    <w:rPr>
                      <w:rFonts w:hint="eastAsia" w:ascii="time" w:hAnsi="time"/>
                      <w:color w:val="auto"/>
                      <w:sz w:val="21"/>
                      <w:szCs w:val="21"/>
                      <w:lang w:val="en-US" w:eastAsia="zh-CN"/>
                    </w:rPr>
                    <w:t>100</w:t>
                  </w:r>
                  <w:r>
                    <w:rPr>
                      <w:rFonts w:hint="eastAsia" w:ascii="time" w:hAnsi="time"/>
                      <w:color w:val="auto"/>
                      <w:sz w:val="21"/>
                      <w:szCs w:val="21"/>
                    </w:rPr>
                    <w:t>m</w:t>
                  </w:r>
                  <w:r>
                    <w:rPr>
                      <w:rFonts w:ascii="time" w:hAnsi="time"/>
                      <w:color w:val="auto"/>
                      <w:sz w:val="21"/>
                      <w:szCs w:val="21"/>
                      <w:vertAlign w:val="superscript"/>
                    </w:rPr>
                    <w:t>2</w:t>
                  </w:r>
                  <w:r>
                    <w:rPr>
                      <w:rFonts w:ascii="time" w:hAnsi="time"/>
                      <w:color w:val="auto"/>
                      <w:sz w:val="21"/>
                      <w:szCs w:val="21"/>
                    </w:rPr>
                    <w:t>的</w:t>
                  </w:r>
                  <w:r>
                    <w:rPr>
                      <w:rFonts w:hint="eastAsia" w:ascii="time" w:hAnsi="time"/>
                      <w:color w:val="auto"/>
                      <w:sz w:val="21"/>
                      <w:szCs w:val="21"/>
                    </w:rPr>
                    <w:t>危废仓库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2</w:t>
                  </w:r>
                </w:p>
              </w:tc>
              <w:tc>
                <w:tcPr>
                  <w:tcW w:w="138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废包装容器、抹布、过滤吸附介质等</w:t>
                  </w:r>
                </w:p>
              </w:tc>
              <w:tc>
                <w:tcPr>
                  <w:tcW w:w="186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整厂</w:t>
                  </w:r>
                </w:p>
              </w:tc>
              <w:tc>
                <w:tcPr>
                  <w:tcW w:w="1211" w:type="dxa"/>
                  <w:shd w:val="clear" w:color="auto" w:fill="auto"/>
                  <w:noWrap w:val="0"/>
                  <w:vAlign w:val="center"/>
                </w:tcPr>
                <w:p>
                  <w:pPr>
                    <w:jc w:val="center"/>
                    <w:rPr>
                      <w:rFonts w:ascii="Times New Roman" w:hAnsi="Times New Roman" w:eastAsiaTheme="minorEastAsia"/>
                      <w:sz w:val="21"/>
                      <w:szCs w:val="21"/>
                    </w:rPr>
                  </w:pPr>
                  <w:r>
                    <w:rPr>
                      <w:rFonts w:ascii="Times New Roman" w:hAnsi="Times New Roman" w:eastAsia="宋体" w:cs="宋体"/>
                      <w:color w:val="auto"/>
                      <w:sz w:val="18"/>
                      <w:szCs w:val="18"/>
                    </w:rPr>
                    <w:t>900-041-49</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pStyle w:val="25"/>
                    <w:rPr>
                      <w:sz w:val="21"/>
                      <w:szCs w:val="21"/>
                    </w:rPr>
                  </w:pPr>
                </w:p>
              </w:tc>
              <w:tc>
                <w:tcPr>
                  <w:tcW w:w="554" w:type="dxa"/>
                  <w:shd w:val="clear" w:color="auto" w:fill="auto"/>
                  <w:noWrap w:val="0"/>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3</w:t>
                  </w:r>
                </w:p>
              </w:tc>
              <w:tc>
                <w:tcPr>
                  <w:tcW w:w="1387"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废灯管</w:t>
                  </w:r>
                </w:p>
              </w:tc>
              <w:tc>
                <w:tcPr>
                  <w:tcW w:w="1867" w:type="dxa"/>
                  <w:shd w:val="clear" w:color="auto" w:fill="auto"/>
                  <w:noWrap w:val="0"/>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办公室</w:t>
                  </w:r>
                </w:p>
                <w:p>
                  <w:pPr>
                    <w:jc w:val="center"/>
                    <w:rPr>
                      <w:rFonts w:ascii="Times New Roman" w:hAnsi="Times New Roman" w:eastAsiaTheme="minorEastAsia"/>
                      <w:sz w:val="21"/>
                      <w:szCs w:val="21"/>
                    </w:rPr>
                  </w:pPr>
                  <w:r>
                    <w:rPr>
                      <w:rFonts w:hint="eastAsia" w:ascii="Times New Roman" w:hAnsi="Times New Roman" w:eastAsia="宋体"/>
                      <w:color w:val="auto"/>
                      <w:sz w:val="21"/>
                      <w:szCs w:val="21"/>
                      <w:lang w:val="en-US" w:eastAsia="zh-CN"/>
                    </w:rPr>
                    <w:t>照明</w:t>
                  </w:r>
                </w:p>
              </w:tc>
              <w:tc>
                <w:tcPr>
                  <w:tcW w:w="1211"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s="宋体"/>
                      <w:color w:val="auto"/>
                      <w:sz w:val="18"/>
                      <w:szCs w:val="18"/>
                      <w:lang w:val="en-US" w:eastAsia="zh-CN"/>
                    </w:rPr>
                    <w:t>900-023-29</w:t>
                  </w:r>
                </w:p>
              </w:tc>
              <w:tc>
                <w:tcPr>
                  <w:tcW w:w="1916" w:type="dxa"/>
                  <w:shd w:val="clear" w:color="auto" w:fill="auto"/>
                  <w:noWrap w:val="0"/>
                  <w:vAlign w:val="center"/>
                </w:tcPr>
                <w:p>
                  <w:pPr>
                    <w:jc w:val="center"/>
                    <w:rPr>
                      <w:rFonts w:ascii="Times New Roman" w:hAnsi="Times New Roman" w:eastAsiaTheme="minorEastAsia"/>
                      <w:sz w:val="21"/>
                      <w:szCs w:val="21"/>
                    </w:rPr>
                  </w:pPr>
                  <w:r>
                    <w:rPr>
                      <w:rFonts w:hint="eastAsia"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pStyle w:val="25"/>
                    <w:rPr>
                      <w:sz w:val="21"/>
                      <w:szCs w:val="21"/>
                    </w:rPr>
                  </w:pPr>
                </w:p>
              </w:tc>
              <w:tc>
                <w:tcPr>
                  <w:tcW w:w="554" w:type="dxa"/>
                  <w:shd w:val="clear" w:color="auto" w:fill="auto"/>
                  <w:noWrap w:val="0"/>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4</w:t>
                  </w:r>
                </w:p>
              </w:tc>
              <w:tc>
                <w:tcPr>
                  <w:tcW w:w="138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21"/>
                      <w:szCs w:val="21"/>
                      <w:lang w:val="en-US" w:eastAsia="zh-CN"/>
                    </w:rPr>
                    <w:t>废酸洗液</w:t>
                  </w:r>
                </w:p>
              </w:tc>
              <w:tc>
                <w:tcPr>
                  <w:tcW w:w="186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21"/>
                      <w:szCs w:val="21"/>
                      <w:lang w:val="en-US" w:eastAsia="zh-CN"/>
                    </w:rPr>
                    <w:t>前处理</w:t>
                  </w:r>
                </w:p>
              </w:tc>
              <w:tc>
                <w:tcPr>
                  <w:tcW w:w="1211"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s="宋体"/>
                      <w:color w:val="auto"/>
                      <w:sz w:val="18"/>
                      <w:szCs w:val="18"/>
                      <w:lang w:val="en-US" w:eastAsia="zh-CN"/>
                    </w:rPr>
                    <w:t>900-304-34</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5</w:t>
                  </w:r>
                </w:p>
              </w:tc>
              <w:tc>
                <w:tcPr>
                  <w:tcW w:w="138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21"/>
                      <w:szCs w:val="21"/>
                      <w:lang w:val="en-US" w:eastAsia="zh-CN"/>
                    </w:rPr>
                    <w:t>含油污泥</w:t>
                  </w:r>
                </w:p>
              </w:tc>
              <w:tc>
                <w:tcPr>
                  <w:tcW w:w="1867" w:type="dxa"/>
                  <w:shd w:val="clear" w:color="auto" w:fill="auto"/>
                  <w:noWrap w:val="0"/>
                  <w:vAlign w:val="center"/>
                </w:tcPr>
                <w:p>
                  <w:pPr>
                    <w:jc w:val="center"/>
                    <w:rPr>
                      <w:rFonts w:hint="eastAsia" w:ascii="Times New Roman" w:hAnsi="Times New Roman" w:eastAsiaTheme="minorEastAsia"/>
                      <w:sz w:val="21"/>
                      <w:szCs w:val="21"/>
                    </w:rPr>
                  </w:pPr>
                  <w:r>
                    <w:rPr>
                      <w:rFonts w:hint="eastAsia" w:ascii="Times New Roman" w:hAnsi="Times New Roman" w:eastAsia="宋体"/>
                      <w:color w:val="auto"/>
                      <w:sz w:val="21"/>
                      <w:szCs w:val="21"/>
                      <w:lang w:val="en-US" w:eastAsia="zh-CN"/>
                    </w:rPr>
                    <w:t>设备维护</w:t>
                  </w:r>
                </w:p>
              </w:tc>
              <w:tc>
                <w:tcPr>
                  <w:tcW w:w="1211" w:type="dxa"/>
                  <w:shd w:val="clear" w:color="auto" w:fill="auto"/>
                  <w:noWrap w:val="0"/>
                  <w:vAlign w:val="center"/>
                </w:tcPr>
                <w:p>
                  <w:pPr>
                    <w:jc w:val="center"/>
                    <w:rPr>
                      <w:rFonts w:ascii="Times New Roman" w:hAnsi="Times New Roman" w:eastAsiaTheme="minorEastAsia"/>
                      <w:sz w:val="21"/>
                      <w:szCs w:val="21"/>
                    </w:rPr>
                  </w:pPr>
                  <w:r>
                    <w:rPr>
                      <w:rFonts w:hint="eastAsia" w:ascii="Times New Roman" w:hAnsi="Times New Roman" w:eastAsia="宋体" w:cs="宋体"/>
                      <w:color w:val="auto"/>
                      <w:sz w:val="18"/>
                      <w:szCs w:val="18"/>
                      <w:lang w:val="en-US" w:eastAsia="zh-CN"/>
                    </w:rPr>
                    <w:t>900-210-08</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6</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表面处理废液</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表面处理</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olor w:val="auto"/>
                      <w:sz w:val="18"/>
                      <w:szCs w:val="18"/>
                      <w:lang w:val="en-US" w:eastAsia="zh-CN"/>
                    </w:rPr>
                    <w:t>336-064-17</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7</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表面处理污泥</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表面处理</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olor w:val="auto"/>
                      <w:sz w:val="18"/>
                      <w:szCs w:val="18"/>
                      <w:lang w:val="en-US" w:eastAsia="zh-CN"/>
                    </w:rPr>
                    <w:t>336-064-17</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8</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废有机溶剂</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装配工序</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olor w:val="auto"/>
                      <w:sz w:val="18"/>
                      <w:szCs w:val="18"/>
                      <w:lang w:val="en-US" w:eastAsia="zh-CN"/>
                    </w:rPr>
                    <w:t>900-402-06</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9</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废切削液</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机加工</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olor w:val="auto"/>
                      <w:sz w:val="18"/>
                      <w:szCs w:val="18"/>
                      <w:lang w:val="en-US" w:eastAsia="zh-CN"/>
                    </w:rPr>
                    <w:t>900-006-09</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10</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b/>
                      <w:bCs/>
                      <w:color w:val="auto"/>
                      <w:sz w:val="21"/>
                      <w:szCs w:val="21"/>
                      <w:lang w:val="en-US" w:eastAsia="zh-CN"/>
                    </w:rPr>
                    <w:t>漆渣</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b/>
                      <w:bCs/>
                      <w:color w:val="auto"/>
                      <w:sz w:val="21"/>
                      <w:szCs w:val="21"/>
                      <w:lang w:val="en-US" w:eastAsia="zh-CN"/>
                    </w:rPr>
                    <w:t>喷漆</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b/>
                      <w:bCs/>
                      <w:color w:val="auto"/>
                      <w:sz w:val="18"/>
                      <w:szCs w:val="18"/>
                      <w:lang w:val="en-US" w:eastAsia="zh-CN"/>
                    </w:rPr>
                    <w:t>900-252-12</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b/>
                      <w:bCs/>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11</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废油墨</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标签打印</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olor w:val="auto"/>
                      <w:sz w:val="18"/>
                      <w:szCs w:val="18"/>
                    </w:rPr>
                    <w:t>900-253-12</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12</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废矿物油</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设备维护</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s="宋体"/>
                      <w:color w:val="auto"/>
                      <w:sz w:val="18"/>
                      <w:szCs w:val="18"/>
                      <w:lang w:val="en-US" w:eastAsia="zh-CN"/>
                    </w:rPr>
                    <w:t>900-249-08</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13</w:t>
                  </w:r>
                </w:p>
              </w:tc>
              <w:tc>
                <w:tcPr>
                  <w:tcW w:w="1387" w:type="dxa"/>
                  <w:shd w:val="clear" w:color="auto" w:fill="auto"/>
                  <w:noWrap w:val="0"/>
                  <w:vAlign w:val="center"/>
                </w:tcPr>
                <w:p>
                  <w:pPr>
                    <w:jc w:val="center"/>
                    <w:rPr>
                      <w:rFonts w:ascii="time" w:hAnsi="time" w:cs="宋体"/>
                      <w:color w:val="auto"/>
                      <w:sz w:val="21"/>
                      <w:szCs w:val="21"/>
                    </w:rPr>
                  </w:pPr>
                  <w:r>
                    <w:rPr>
                      <w:rFonts w:ascii="Times New Roman" w:hAnsi="Times New Roman" w:eastAsia="宋体"/>
                      <w:b/>
                      <w:bCs/>
                      <w:color w:val="auto"/>
                      <w:sz w:val="21"/>
                      <w:szCs w:val="21"/>
                    </w:rPr>
                    <w:t>废活性炭</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b/>
                      <w:bCs/>
                      <w:color w:val="auto"/>
                      <w:sz w:val="21"/>
                      <w:szCs w:val="21"/>
                      <w:lang w:val="en-US" w:eastAsia="zh-CN"/>
                    </w:rPr>
                    <w:t>废气处理</w:t>
                  </w:r>
                </w:p>
              </w:tc>
              <w:tc>
                <w:tcPr>
                  <w:tcW w:w="1211" w:type="dxa"/>
                  <w:shd w:val="clear" w:color="auto" w:fill="auto"/>
                  <w:noWrap w:val="0"/>
                  <w:vAlign w:val="center"/>
                </w:tcPr>
                <w:p>
                  <w:pPr>
                    <w:jc w:val="center"/>
                    <w:rPr>
                      <w:rFonts w:ascii="time" w:hAnsi="time"/>
                      <w:color w:val="auto"/>
                      <w:sz w:val="21"/>
                      <w:szCs w:val="21"/>
                    </w:rPr>
                  </w:pPr>
                  <w:r>
                    <w:rPr>
                      <w:rFonts w:ascii="Times New Roman" w:hAnsi="Times New Roman" w:eastAsia="宋体" w:cs="宋体"/>
                      <w:b/>
                      <w:bCs/>
                      <w:color w:val="auto"/>
                      <w:sz w:val="18"/>
                      <w:szCs w:val="18"/>
                    </w:rPr>
                    <w:t>900-041-49</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b/>
                      <w:bCs/>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14</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废树脂</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废水处理</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s="宋体"/>
                      <w:color w:val="auto"/>
                      <w:sz w:val="18"/>
                      <w:szCs w:val="18"/>
                    </w:rPr>
                    <w:t>900-015-13</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67" w:type="dxa"/>
                  <w:vMerge w:val="continue"/>
                  <w:shd w:val="clear" w:color="auto" w:fill="auto"/>
                  <w:noWrap w:val="0"/>
                  <w:vAlign w:val="center"/>
                </w:tcPr>
                <w:p>
                  <w:pPr>
                    <w:jc w:val="center"/>
                    <w:rPr>
                      <w:rFonts w:ascii="Times New Roman" w:hAnsi="Times New Roman" w:eastAsiaTheme="minorEastAsia"/>
                      <w:sz w:val="21"/>
                      <w:szCs w:val="21"/>
                    </w:rPr>
                  </w:pPr>
                </w:p>
              </w:tc>
              <w:tc>
                <w:tcPr>
                  <w:tcW w:w="554" w:type="dxa"/>
                  <w:shd w:val="clear" w:color="auto" w:fill="auto"/>
                  <w:noWrap w:val="0"/>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15</w:t>
                  </w:r>
                </w:p>
              </w:tc>
              <w:tc>
                <w:tcPr>
                  <w:tcW w:w="1387" w:type="dxa"/>
                  <w:shd w:val="clear" w:color="auto" w:fill="auto"/>
                  <w:noWrap w:val="0"/>
                  <w:vAlign w:val="center"/>
                </w:tcPr>
                <w:p>
                  <w:pPr>
                    <w:jc w:val="center"/>
                    <w:rPr>
                      <w:rFonts w:ascii="time" w:hAnsi="time" w:cs="宋体"/>
                      <w:color w:val="auto"/>
                      <w:sz w:val="21"/>
                      <w:szCs w:val="21"/>
                    </w:rPr>
                  </w:pPr>
                  <w:r>
                    <w:rPr>
                      <w:rFonts w:hint="eastAsia" w:ascii="Times New Roman" w:hAnsi="Times New Roman" w:eastAsia="宋体"/>
                      <w:color w:val="auto"/>
                      <w:sz w:val="21"/>
                      <w:szCs w:val="21"/>
                      <w:lang w:val="en-US" w:eastAsia="zh-CN"/>
                    </w:rPr>
                    <w:t>废显影液</w:t>
                  </w:r>
                </w:p>
              </w:tc>
              <w:tc>
                <w:tcPr>
                  <w:tcW w:w="1867" w:type="dxa"/>
                  <w:shd w:val="clear" w:color="auto" w:fill="auto"/>
                  <w:noWrap w:val="0"/>
                  <w:vAlign w:val="center"/>
                </w:tcPr>
                <w:p>
                  <w:pPr>
                    <w:jc w:val="center"/>
                    <w:rPr>
                      <w:rFonts w:hint="eastAsia" w:ascii="time" w:hAnsi="time" w:cs="宋体"/>
                      <w:color w:val="auto"/>
                      <w:sz w:val="21"/>
                      <w:szCs w:val="21"/>
                      <w:lang w:val="en-US" w:eastAsia="zh-CN"/>
                    </w:rPr>
                  </w:pPr>
                  <w:r>
                    <w:rPr>
                      <w:rFonts w:hint="eastAsia" w:ascii="Times New Roman" w:hAnsi="Times New Roman" w:eastAsia="宋体"/>
                      <w:color w:val="auto"/>
                      <w:sz w:val="21"/>
                      <w:szCs w:val="21"/>
                      <w:lang w:val="en-US" w:eastAsia="zh-CN"/>
                    </w:rPr>
                    <w:t>光刻机显影检测</w:t>
                  </w:r>
                </w:p>
              </w:tc>
              <w:tc>
                <w:tcPr>
                  <w:tcW w:w="1211" w:type="dxa"/>
                  <w:shd w:val="clear" w:color="auto" w:fill="auto"/>
                  <w:noWrap w:val="0"/>
                  <w:vAlign w:val="center"/>
                </w:tcPr>
                <w:p>
                  <w:pPr>
                    <w:jc w:val="center"/>
                    <w:rPr>
                      <w:rFonts w:ascii="time" w:hAnsi="time"/>
                      <w:color w:val="auto"/>
                      <w:sz w:val="21"/>
                      <w:szCs w:val="21"/>
                    </w:rPr>
                  </w:pPr>
                  <w:r>
                    <w:rPr>
                      <w:rFonts w:hint="eastAsia" w:ascii="Times New Roman" w:hAnsi="Times New Roman" w:eastAsia="宋体" w:cs="宋体"/>
                      <w:color w:val="auto"/>
                      <w:sz w:val="18"/>
                      <w:szCs w:val="18"/>
                    </w:rPr>
                    <w:t>900-019-16</w:t>
                  </w:r>
                </w:p>
              </w:tc>
              <w:tc>
                <w:tcPr>
                  <w:tcW w:w="1916" w:type="dxa"/>
                  <w:shd w:val="clear" w:color="auto" w:fill="auto"/>
                  <w:noWrap w:val="0"/>
                  <w:vAlign w:val="center"/>
                </w:tcPr>
                <w:p>
                  <w:pPr>
                    <w:jc w:val="center"/>
                    <w:rPr>
                      <w:rFonts w:ascii="Times New Roman" w:hAnsi="Times New Roman" w:eastAsiaTheme="minorEastAsia"/>
                      <w:sz w:val="21"/>
                      <w:szCs w:val="21"/>
                    </w:rPr>
                  </w:pPr>
                  <w:r>
                    <w:rPr>
                      <w:rFonts w:ascii="time" w:hAnsi="time" w:cs="宋体"/>
                      <w:sz w:val="18"/>
                      <w:szCs w:val="18"/>
                    </w:rPr>
                    <w:t>交资质单位</w:t>
                  </w:r>
                </w:p>
              </w:tc>
              <w:tc>
                <w:tcPr>
                  <w:tcW w:w="1431" w:type="dxa"/>
                  <w:vMerge w:val="continue"/>
                  <w:shd w:val="clear" w:color="auto" w:fill="auto"/>
                  <w:noWrap w:val="0"/>
                  <w:vAlign w:val="center"/>
                </w:tcPr>
                <w:p>
                  <w:pPr>
                    <w:jc w:val="center"/>
                    <w:rPr>
                      <w:rFonts w:ascii="Times New Roman" w:hAnsi="Times New Roman" w:eastAsiaTheme="minorEastAsia"/>
                      <w:sz w:val="21"/>
                      <w:szCs w:val="21"/>
                    </w:rPr>
                  </w:pPr>
                </w:p>
              </w:tc>
            </w:tr>
          </w:tbl>
          <w:p>
            <w:pPr>
              <w:spacing w:line="360" w:lineRule="auto"/>
              <w:ind w:firstLine="480" w:firstLineChars="200"/>
              <w:rPr>
                <w:rFonts w:ascii="Times New Roman" w:hAnsi="Times New Roman" w:eastAsiaTheme="minorEastAsia"/>
              </w:rPr>
            </w:pPr>
            <w:r>
              <w:rPr>
                <w:rFonts w:ascii="Times New Roman" w:hAnsi="Times New Roman" w:eastAsiaTheme="minorEastAsia"/>
                <w:sz w:val="24"/>
                <w:szCs w:val="24"/>
              </w:rPr>
              <w:t>项目</w:t>
            </w:r>
            <w:r>
              <w:rPr>
                <w:rFonts w:hint="eastAsia" w:ascii="Times New Roman" w:hAnsi="Times New Roman" w:eastAsiaTheme="minorEastAsia"/>
                <w:sz w:val="24"/>
                <w:szCs w:val="24"/>
                <w:lang w:val="en-US" w:eastAsia="zh-CN"/>
              </w:rPr>
              <w:t>实际建设期间，</w:t>
            </w:r>
            <w:r>
              <w:rPr>
                <w:rFonts w:ascii="Times New Roman" w:hAnsi="Times New Roman" w:eastAsiaTheme="minorEastAsia"/>
                <w:sz w:val="24"/>
                <w:szCs w:val="24"/>
              </w:rPr>
              <w:t>生产设备</w:t>
            </w:r>
            <w:r>
              <w:rPr>
                <w:rFonts w:hint="eastAsia" w:ascii="Times New Roman" w:hAnsi="Times New Roman" w:eastAsiaTheme="minorEastAsia"/>
                <w:sz w:val="24"/>
                <w:szCs w:val="24"/>
              </w:rPr>
              <w:t>、产品规模、生产工艺等主体均未发生变动，对照《关于加强建设项目重大变动环评管理的通知（环办环评函﹝20</w:t>
            </w:r>
            <w:r>
              <w:rPr>
                <w:rFonts w:ascii="Times New Roman" w:hAnsi="Times New Roman" w:eastAsiaTheme="minorEastAsia"/>
                <w:sz w:val="24"/>
                <w:szCs w:val="24"/>
              </w:rPr>
              <w:t>20</w:t>
            </w:r>
            <w:r>
              <w:rPr>
                <w:rFonts w:hint="eastAsia" w:ascii="Times New Roman" w:hAnsi="Times New Roman" w:eastAsiaTheme="minorEastAsia"/>
                <w:sz w:val="24"/>
                <w:szCs w:val="24"/>
              </w:rPr>
              <w:t>﹞</w:t>
            </w:r>
            <w:r>
              <w:rPr>
                <w:rFonts w:ascii="Times New Roman" w:hAnsi="Times New Roman" w:eastAsiaTheme="minorEastAsia"/>
                <w:sz w:val="24"/>
                <w:szCs w:val="24"/>
              </w:rPr>
              <w:t>688</w:t>
            </w:r>
            <w:r>
              <w:rPr>
                <w:rFonts w:hint="eastAsia" w:ascii="Times New Roman" w:hAnsi="Times New Roman" w:eastAsiaTheme="minorEastAsia"/>
                <w:sz w:val="24"/>
                <w:szCs w:val="24"/>
              </w:rPr>
              <w:t>号）》文件要求，</w:t>
            </w:r>
            <w:r>
              <w:rPr>
                <w:rFonts w:hint="eastAsia" w:ascii="Times New Roman" w:hAnsi="Times New Roman" w:eastAsiaTheme="minorEastAsia"/>
                <w:sz w:val="24"/>
                <w:szCs w:val="24"/>
                <w:lang w:val="en-US" w:eastAsia="zh-CN"/>
              </w:rPr>
              <w:t>项目不涉及重大变动内容</w:t>
            </w:r>
            <w:r>
              <w:rPr>
                <w:rFonts w:hint="eastAsia" w:ascii="Times New Roman" w:hAnsi="Times New Roman" w:eastAsiaTheme="minorEastAsia"/>
                <w:sz w:val="24"/>
                <w:szCs w:val="24"/>
              </w:rPr>
              <w:t>。</w:t>
            </w:r>
          </w:p>
          <w:p>
            <w:pPr>
              <w:ind w:firstLine="420" w:firstLineChars="200"/>
              <w:rPr>
                <w:rFonts w:ascii="Times New Roman" w:hAnsi="Times New Roman" w:eastAsiaTheme="minorEastAsia"/>
              </w:rPr>
            </w:pPr>
          </w:p>
          <w:p>
            <w:pPr>
              <w:ind w:firstLine="420" w:firstLineChars="200"/>
              <w:rPr>
                <w:rFonts w:ascii="Times New Roman" w:hAnsi="Times New Roman" w:eastAsiaTheme="minorEastAsia"/>
              </w:rPr>
            </w:pPr>
          </w:p>
          <w:p>
            <w:pPr>
              <w:ind w:firstLine="420" w:firstLineChars="200"/>
              <w:rPr>
                <w:rFonts w:ascii="Times New Roman" w:hAnsi="Times New Roman" w:eastAsiaTheme="minorEastAsia"/>
              </w:rPr>
            </w:pPr>
          </w:p>
          <w:p>
            <w:pPr>
              <w:ind w:firstLine="420" w:firstLineChars="200"/>
              <w:rPr>
                <w:rFonts w:ascii="Times New Roman" w:hAnsi="Times New Roman" w:eastAsiaTheme="minorEastAsia"/>
              </w:rPr>
            </w:pPr>
          </w:p>
          <w:p>
            <w:pPr>
              <w:ind w:firstLine="420" w:firstLineChars="200"/>
              <w:rPr>
                <w:rFonts w:ascii="Times New Roman" w:hAnsi="Times New Roman" w:eastAsiaTheme="minorEastAsia"/>
              </w:rPr>
            </w:pPr>
          </w:p>
          <w:p>
            <w:pPr>
              <w:pStyle w:val="6"/>
              <w:ind w:left="0" w:leftChars="0" w:firstLine="0" w:firstLineChars="0"/>
              <w:rPr>
                <w:rFonts w:ascii="Times New Roman" w:hAnsi="Times New Roman" w:eastAsiaTheme="minorEastAsia"/>
                <w:sz w:val="24"/>
              </w:rPr>
            </w:pPr>
          </w:p>
        </w:tc>
      </w:tr>
    </w:tbl>
    <w:p>
      <w:pPr>
        <w:pStyle w:val="4"/>
        <w:rPr>
          <w:rFonts w:ascii="Times New Roman" w:hAnsi="Times New Roman" w:eastAsiaTheme="minorEastAsia"/>
        </w:rPr>
      </w:pPr>
      <w:r>
        <w:rPr>
          <w:rFonts w:ascii="Times New Roman" w:hAnsi="Times New Roman" w:eastAsiaTheme="minorEastAsia"/>
        </w:rPr>
        <w:t>表</w:t>
      </w:r>
      <w:r>
        <w:rPr>
          <w:rFonts w:hint="eastAsia" w:ascii="Times New Roman" w:hAnsi="Times New Roman" w:eastAsiaTheme="minorEastAsia"/>
        </w:rPr>
        <w:t>四、</w:t>
      </w:r>
      <w:r>
        <w:rPr>
          <w:rFonts w:ascii="Times New Roman" w:hAnsi="Times New Roman" w:eastAsiaTheme="minorEastAsia"/>
        </w:rPr>
        <w:t>环评结论及审批部门审批决定</w:t>
      </w:r>
    </w:p>
    <w:tbl>
      <w:tblPr>
        <w:tblStyle w:val="19"/>
        <w:tblW w:w="537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15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845" w:hRule="atLeast"/>
          <w:jc w:val="center"/>
        </w:trPr>
        <w:tc>
          <w:tcPr>
            <w:tcW w:w="5000" w:type="pct"/>
          </w:tcPr>
          <w:p>
            <w:pPr>
              <w:spacing w:before="62" w:beforeLines="20" w:line="360" w:lineRule="auto"/>
              <w:ind w:firstLine="482" w:firstLineChars="200"/>
              <w:rPr>
                <w:rFonts w:ascii="Times New Roman" w:hAnsi="Times New Roman" w:eastAsiaTheme="minorEastAsia"/>
                <w:b/>
                <w:color w:val="000000"/>
                <w:sz w:val="24"/>
              </w:rPr>
            </w:pPr>
            <w:r>
              <w:rPr>
                <w:rFonts w:hint="eastAsia" w:ascii="Times New Roman" w:hAnsi="Times New Roman" w:eastAsiaTheme="minorEastAsia"/>
                <w:b/>
                <w:color w:val="000000"/>
                <w:sz w:val="24"/>
              </w:rPr>
              <w:t>（1）</w:t>
            </w:r>
            <w:r>
              <w:rPr>
                <w:rFonts w:ascii="Times New Roman" w:hAnsi="Times New Roman" w:eastAsiaTheme="minorEastAsia"/>
                <w:b/>
                <w:color w:val="000000"/>
                <w:sz w:val="24"/>
              </w:rPr>
              <w:t>建设项目环境影响报告表主要结论</w:t>
            </w:r>
            <w:r>
              <w:rPr>
                <w:rFonts w:hint="eastAsia" w:ascii="Times New Roman" w:hAnsi="Times New Roman" w:eastAsiaTheme="minorEastAsia"/>
                <w:b/>
                <w:color w:val="000000"/>
                <w:sz w:val="24"/>
              </w:rPr>
              <w:t>：</w:t>
            </w:r>
          </w:p>
          <w:p>
            <w:pPr>
              <w:spacing w:line="360" w:lineRule="auto"/>
              <w:ind w:firstLine="480" w:firstLineChars="200"/>
              <w:rPr>
                <w:rFonts w:ascii="time" w:hAnsi="time"/>
                <w:b w:val="0"/>
                <w:bCs w:val="0"/>
                <w:sz w:val="24"/>
              </w:rPr>
            </w:pPr>
            <w:r>
              <w:rPr>
                <w:rFonts w:hint="eastAsia" w:ascii="time" w:hAnsi="time"/>
                <w:b w:val="0"/>
                <w:bCs w:val="0"/>
                <w:sz w:val="24"/>
              </w:rPr>
              <w:t>项目</w:t>
            </w:r>
            <w:r>
              <w:rPr>
                <w:rFonts w:hint="eastAsia" w:ascii="time" w:hAnsi="time"/>
                <w:b w:val="0"/>
                <w:bCs w:val="0"/>
                <w:sz w:val="24"/>
                <w:lang w:eastAsia="zh-CN"/>
              </w:rPr>
              <w:t>的</w:t>
            </w:r>
            <w:r>
              <w:rPr>
                <w:rFonts w:hint="eastAsia" w:ascii="time" w:hAnsi="time"/>
                <w:b w:val="0"/>
                <w:bCs w:val="0"/>
                <w:sz w:val="24"/>
              </w:rPr>
              <w:t>建设符合国家产业政策，选址符合规划要求，落实好相应的环境保护治理措施和相关建议的前提下，项目的建设对周边环境的影响可控制在允许范围内，从环境保护角度论证，项目具有环境可行性。</w:t>
            </w:r>
          </w:p>
          <w:p>
            <w:pPr>
              <w:spacing w:before="62" w:beforeLines="20" w:line="360" w:lineRule="auto"/>
              <w:ind w:firstLine="482" w:firstLineChars="200"/>
              <w:rPr>
                <w:rFonts w:ascii="Times New Roman" w:hAnsi="Times New Roman" w:eastAsiaTheme="minorEastAsia"/>
                <w:b/>
                <w:bCs/>
                <w:color w:val="000000"/>
                <w:sz w:val="24"/>
              </w:rPr>
            </w:pPr>
            <w:r>
              <w:rPr>
                <w:rFonts w:hint="eastAsia" w:ascii="Times New Roman" w:hAnsi="Times New Roman" w:eastAsiaTheme="minorEastAsia"/>
                <w:b/>
                <w:bCs/>
                <w:color w:val="000000"/>
                <w:sz w:val="24"/>
              </w:rPr>
              <w:t>污染物总量控制：</w:t>
            </w:r>
          </w:p>
          <w:p>
            <w:pPr>
              <w:snapToGrid w:val="0"/>
              <w:spacing w:line="360" w:lineRule="auto"/>
              <w:ind w:right="195" w:rightChars="93" w:firstLine="482" w:firstLineChars="200"/>
              <w:jc w:val="center"/>
              <w:rPr>
                <w:rFonts w:hint="eastAsia" w:ascii="Times New Roman" w:hAnsi="Times New Roman"/>
                <w:b/>
                <w:bCs/>
                <w:sz w:val="24"/>
              </w:rPr>
            </w:pPr>
            <w:r>
              <w:rPr>
                <w:rFonts w:ascii="Times New Roman" w:hAnsi="Times New Roman"/>
                <w:b/>
                <w:bCs/>
                <w:sz w:val="24"/>
              </w:rPr>
              <w:t>表</w:t>
            </w:r>
            <w:r>
              <w:rPr>
                <w:rFonts w:hint="eastAsia" w:ascii="Times New Roman" w:hAnsi="Times New Roman"/>
                <w:b/>
                <w:bCs/>
                <w:sz w:val="24"/>
              </w:rPr>
              <w:t>4-</w:t>
            </w:r>
            <w:r>
              <w:rPr>
                <w:rFonts w:ascii="Times New Roman" w:hAnsi="Times New Roman"/>
                <w:b/>
                <w:bCs/>
                <w:sz w:val="24"/>
              </w:rPr>
              <w:t xml:space="preserve">1  </w:t>
            </w:r>
            <w:r>
              <w:rPr>
                <w:rFonts w:hint="eastAsia"/>
                <w:b/>
                <w:bCs/>
                <w:sz w:val="24"/>
              </w:rPr>
              <w:t>环评批复</w:t>
            </w:r>
            <w:r>
              <w:rPr>
                <w:rFonts w:ascii="Times New Roman" w:hAnsi="Times New Roman"/>
                <w:b/>
                <w:bCs/>
                <w:sz w:val="24"/>
              </w:rPr>
              <w:t>排放</w:t>
            </w:r>
            <w:r>
              <w:rPr>
                <w:rFonts w:hint="eastAsia" w:ascii="Times New Roman" w:hAnsi="Times New Roman"/>
                <w:b/>
                <w:bCs/>
                <w:sz w:val="24"/>
              </w:rPr>
              <w:t>总量  单位：t/a</w:t>
            </w:r>
          </w:p>
          <w:tbl>
            <w:tblPr>
              <w:tblStyle w:val="18"/>
              <w:tblW w:w="8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
              <w:gridCol w:w="684"/>
              <w:gridCol w:w="1240"/>
              <w:gridCol w:w="1004"/>
              <w:gridCol w:w="808"/>
              <w:gridCol w:w="818"/>
              <w:gridCol w:w="860"/>
              <w:gridCol w:w="878"/>
              <w:gridCol w:w="1013"/>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restart"/>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类别</w:t>
                  </w:r>
                </w:p>
              </w:tc>
              <w:tc>
                <w:tcPr>
                  <w:tcW w:w="1938" w:type="dxa"/>
                  <w:gridSpan w:val="2"/>
                  <w:vMerge w:val="restart"/>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污染物</w:t>
                  </w:r>
                </w:p>
              </w:tc>
              <w:tc>
                <w:tcPr>
                  <w:tcW w:w="1010" w:type="dxa"/>
                  <w:vMerge w:val="restart"/>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现有项目</w:t>
                  </w:r>
                </w:p>
              </w:tc>
              <w:tc>
                <w:tcPr>
                  <w:tcW w:w="2493" w:type="dxa"/>
                  <w:gridSpan w:val="3"/>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本项目</w:t>
                  </w:r>
                </w:p>
              </w:tc>
              <w:tc>
                <w:tcPr>
                  <w:tcW w:w="881" w:type="dxa"/>
                  <w:vMerge w:val="restart"/>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以新代</w:t>
                  </w:r>
                  <w:r>
                    <w:rPr>
                      <w:rFonts w:hint="eastAsia" w:ascii="Times New Roman" w:hAnsi="Times New Roman" w:eastAsiaTheme="minorEastAsia"/>
                      <w:color w:val="auto"/>
                      <w:sz w:val="18"/>
                      <w:szCs w:val="18"/>
                    </w:rPr>
                    <w:t>老削减量</w:t>
                  </w:r>
                </w:p>
              </w:tc>
              <w:tc>
                <w:tcPr>
                  <w:tcW w:w="1020" w:type="dxa"/>
                  <w:vMerge w:val="restart"/>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建设项目后全厂排放量</w:t>
                  </w:r>
                </w:p>
              </w:tc>
              <w:tc>
                <w:tcPr>
                  <w:tcW w:w="998" w:type="dxa"/>
                  <w:vMerge w:val="restart"/>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排放</w:t>
                  </w:r>
                  <w:r>
                    <w:rPr>
                      <w:rFonts w:ascii="Times New Roman" w:hAnsi="Times New Roman" w:eastAsiaTheme="minorEastAsia"/>
                      <w:color w:val="auto"/>
                      <w:sz w:val="18"/>
                      <w:szCs w:val="18"/>
                    </w:rPr>
                    <w:t>增</w:t>
                  </w:r>
                </w:p>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减量变化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938" w:type="dxa"/>
                  <w:gridSpan w:val="2"/>
                  <w:vMerge w:val="continue"/>
                  <w:noWrap w:val="0"/>
                  <w:vAlign w:val="center"/>
                </w:tcPr>
                <w:p>
                  <w:pPr>
                    <w:spacing w:line="240" w:lineRule="auto"/>
                    <w:jc w:val="center"/>
                    <w:rPr>
                      <w:rFonts w:ascii="Times New Roman" w:hAnsi="Times New Roman" w:eastAsiaTheme="minorEastAsia"/>
                      <w:color w:val="auto"/>
                      <w:sz w:val="18"/>
                      <w:szCs w:val="18"/>
                    </w:rPr>
                  </w:pPr>
                </w:p>
              </w:tc>
              <w:tc>
                <w:tcPr>
                  <w:tcW w:w="1010"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810" w:type="dxa"/>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产生量</w:t>
                  </w:r>
                </w:p>
              </w:tc>
              <w:tc>
                <w:tcPr>
                  <w:tcW w:w="821" w:type="dxa"/>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削减量</w:t>
                  </w:r>
                </w:p>
              </w:tc>
              <w:tc>
                <w:tcPr>
                  <w:tcW w:w="862" w:type="dxa"/>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排放量</w:t>
                  </w:r>
                </w:p>
              </w:tc>
              <w:tc>
                <w:tcPr>
                  <w:tcW w:w="881"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020"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998" w:type="dxa"/>
                  <w:vMerge w:val="continue"/>
                  <w:noWrap w:val="0"/>
                  <w:vAlign w:val="center"/>
                </w:tcPr>
                <w:p>
                  <w:pPr>
                    <w:spacing w:line="240" w:lineRule="auto"/>
                    <w:jc w:val="center"/>
                    <w:rPr>
                      <w:rFonts w:ascii="Times New Roman" w:hAnsi="Times New Roman" w:eastAsiaTheme="minorEastAsia"/>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restart"/>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废水</w:t>
                  </w:r>
                </w:p>
              </w:tc>
              <w:tc>
                <w:tcPr>
                  <w:tcW w:w="689" w:type="dxa"/>
                  <w:vMerge w:val="restart"/>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生活</w:t>
                  </w:r>
                </w:p>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污水</w:t>
                  </w: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废水量</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kern w:val="0"/>
                      <w:sz w:val="18"/>
                      <w:szCs w:val="18"/>
                    </w:rPr>
                    <w:t>7200</w:t>
                  </w:r>
                </w:p>
              </w:tc>
              <w:tc>
                <w:tcPr>
                  <w:tcW w:w="810"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7200</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COD</w:t>
                  </w:r>
                </w:p>
              </w:tc>
              <w:tc>
                <w:tcPr>
                  <w:tcW w:w="1010" w:type="dxa"/>
                  <w:noWrap w:val="0"/>
                  <w:vAlign w:val="center"/>
                </w:tcPr>
                <w:p>
                  <w:pPr>
                    <w:widowControl/>
                    <w:jc w:val="center"/>
                    <w:rPr>
                      <w:rFonts w:ascii="Times New Roman" w:hAnsi="Times New Roman" w:cs="宋体" w:eastAsiaTheme="minorEastAsia"/>
                      <w:color w:val="auto"/>
                      <w:kern w:val="0"/>
                      <w:sz w:val="18"/>
                      <w:szCs w:val="18"/>
                      <w:lang w:val="en-US" w:eastAsia="zh-CN" w:bidi="ar-SA"/>
                    </w:rPr>
                  </w:pPr>
                  <w:r>
                    <w:rPr>
                      <w:rFonts w:ascii="Times New Roman" w:hAnsi="Times New Roman" w:cs="Times New Roman" w:eastAsiaTheme="minorEastAsia"/>
                      <w:color w:val="auto"/>
                      <w:kern w:val="0"/>
                      <w:sz w:val="18"/>
                      <w:szCs w:val="18"/>
                    </w:rPr>
                    <w:t>2.880</w:t>
                  </w:r>
                </w:p>
              </w:tc>
              <w:tc>
                <w:tcPr>
                  <w:tcW w:w="810"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cs="宋体" w:eastAsiaTheme="minorEastAsia"/>
                      <w:color w:val="auto"/>
                      <w:kern w:val="0"/>
                      <w:sz w:val="18"/>
                      <w:szCs w:val="18"/>
                    </w:rPr>
                  </w:pPr>
                  <w:r>
                    <w:rPr>
                      <w:rFonts w:ascii="Times New Roman" w:hAnsi="Times New Roman" w:cs="Times New Roman" w:eastAsiaTheme="minorEastAsia"/>
                      <w:color w:val="auto"/>
                      <w:kern w:val="0"/>
                      <w:sz w:val="18"/>
                      <w:szCs w:val="18"/>
                    </w:rPr>
                    <w:t>2.880</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SS</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kern w:val="0"/>
                      <w:sz w:val="18"/>
                      <w:szCs w:val="18"/>
                    </w:rPr>
                    <w:t>1.800</w:t>
                  </w:r>
                </w:p>
              </w:tc>
              <w:tc>
                <w:tcPr>
                  <w:tcW w:w="810"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1.800</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cs="宋体" w:eastAsiaTheme="minorEastAsia"/>
                      <w:bCs/>
                      <w:color w:val="auto"/>
                      <w:sz w:val="18"/>
                      <w:szCs w:val="18"/>
                    </w:rPr>
                  </w:pPr>
                  <w:r>
                    <w:rPr>
                      <w:rFonts w:hint="eastAsia" w:ascii="Times New Roman" w:hAnsi="Times New Roman" w:eastAsiaTheme="minorEastAsia"/>
                      <w:color w:val="auto"/>
                      <w:sz w:val="18"/>
                      <w:szCs w:val="18"/>
                    </w:rPr>
                    <w:t>NH</w:t>
                  </w:r>
                  <w:r>
                    <w:rPr>
                      <w:rFonts w:ascii="Times New Roman" w:hAnsi="Times New Roman" w:eastAsiaTheme="minorEastAsia"/>
                      <w:color w:val="auto"/>
                      <w:sz w:val="18"/>
                      <w:szCs w:val="18"/>
                      <w:vertAlign w:val="subscript"/>
                    </w:rPr>
                    <w:t>3</w:t>
                  </w:r>
                  <w:r>
                    <w:rPr>
                      <w:rFonts w:hint="eastAsia" w:ascii="Times New Roman" w:hAnsi="Times New Roman" w:eastAsiaTheme="minorEastAsia"/>
                      <w:color w:val="auto"/>
                      <w:sz w:val="18"/>
                      <w:szCs w:val="18"/>
                    </w:rPr>
                    <w:t>-</w:t>
                  </w:r>
                  <w:r>
                    <w:rPr>
                      <w:rFonts w:ascii="Times New Roman" w:hAnsi="Times New Roman" w:eastAsiaTheme="minorEastAsia"/>
                      <w:color w:val="auto"/>
                      <w:sz w:val="18"/>
                      <w:szCs w:val="18"/>
                    </w:rPr>
                    <w:t>N</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kern w:val="0"/>
                      <w:sz w:val="18"/>
                      <w:szCs w:val="18"/>
                    </w:rPr>
                    <w:t>0.216</w:t>
                  </w:r>
                </w:p>
              </w:tc>
              <w:tc>
                <w:tcPr>
                  <w:tcW w:w="810"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0.216</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cs="宋体" w:eastAsiaTheme="minorEastAsia"/>
                      <w:bCs/>
                      <w:color w:val="auto"/>
                      <w:sz w:val="18"/>
                      <w:szCs w:val="18"/>
                    </w:rPr>
                  </w:pPr>
                  <w:r>
                    <w:rPr>
                      <w:rFonts w:ascii="Times New Roman" w:hAnsi="Times New Roman" w:eastAsiaTheme="minorEastAsia"/>
                      <w:color w:val="auto"/>
                      <w:sz w:val="18"/>
                      <w:szCs w:val="18"/>
                    </w:rPr>
                    <w:t>TP</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kern w:val="0"/>
                      <w:sz w:val="18"/>
                      <w:szCs w:val="18"/>
                    </w:rPr>
                    <w:t>0.022</w:t>
                  </w:r>
                </w:p>
              </w:tc>
              <w:tc>
                <w:tcPr>
                  <w:tcW w:w="810"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0.022</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restart"/>
                  <w:noWrap w:val="0"/>
                  <w:vAlign w:val="center"/>
                </w:tcPr>
                <w:p>
                  <w:pPr>
                    <w:spacing w:line="240" w:lineRule="auto"/>
                    <w:jc w:val="center"/>
                    <w:rPr>
                      <w:rFonts w:hint="eastAsia" w:ascii="Times New Roman" w:hAnsi="Times New Roman" w:eastAsiaTheme="minorEastAsia"/>
                      <w:color w:val="auto"/>
                      <w:sz w:val="18"/>
                      <w:szCs w:val="18"/>
                    </w:rPr>
                  </w:pPr>
                  <w:r>
                    <w:rPr>
                      <w:rFonts w:hint="eastAsia" w:ascii="Times New Roman" w:hAnsi="Times New Roman" w:eastAsiaTheme="minorEastAsia"/>
                      <w:color w:val="auto"/>
                      <w:sz w:val="18"/>
                      <w:szCs w:val="18"/>
                    </w:rPr>
                    <w:t>工业</w:t>
                  </w:r>
                </w:p>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污水</w:t>
                  </w: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废水量</w:t>
                  </w:r>
                </w:p>
              </w:tc>
              <w:tc>
                <w:tcPr>
                  <w:tcW w:w="1010"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cs="宋体" w:eastAsiaTheme="minorEastAsia"/>
                      <w:bCs/>
                      <w:color w:val="auto"/>
                      <w:sz w:val="18"/>
                      <w:szCs w:val="18"/>
                      <w:lang w:val="en-US" w:eastAsia="zh-CN"/>
                    </w:rPr>
                    <w:t>250</w:t>
                  </w:r>
                </w:p>
              </w:tc>
              <w:tc>
                <w:tcPr>
                  <w:tcW w:w="81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62"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cs="宋体" w:eastAsiaTheme="minorEastAsia"/>
                      <w:bCs/>
                      <w:color w:val="auto"/>
                      <w:sz w:val="18"/>
                      <w:szCs w:val="18"/>
                      <w:lang w:val="en-US" w:eastAsia="zh-CN"/>
                    </w:rPr>
                    <w:t>250</w:t>
                  </w:r>
                </w:p>
              </w:tc>
              <w:tc>
                <w:tcPr>
                  <w:tcW w:w="998"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COD</w:t>
                  </w:r>
                </w:p>
              </w:tc>
              <w:tc>
                <w:tcPr>
                  <w:tcW w:w="1010"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0.025</w:t>
                  </w:r>
                </w:p>
              </w:tc>
              <w:tc>
                <w:tcPr>
                  <w:tcW w:w="81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default"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62"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lang w:val="en-US" w:eastAsia="zh-CN"/>
                    </w:rPr>
                    <w:t>0.025</w:t>
                  </w:r>
                </w:p>
              </w:tc>
              <w:tc>
                <w:tcPr>
                  <w:tcW w:w="998"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SS</w:t>
                  </w:r>
                </w:p>
              </w:tc>
              <w:tc>
                <w:tcPr>
                  <w:tcW w:w="1010"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0.</w:t>
                  </w:r>
                  <w:r>
                    <w:rPr>
                      <w:rFonts w:hint="eastAsia" w:ascii="Times New Roman" w:hAnsi="Times New Roman" w:eastAsiaTheme="minorEastAsia"/>
                      <w:color w:val="auto"/>
                      <w:sz w:val="18"/>
                      <w:szCs w:val="18"/>
                      <w:lang w:val="en-US" w:eastAsia="zh-CN"/>
                    </w:rPr>
                    <w:t>0</w:t>
                  </w:r>
                  <w:r>
                    <w:rPr>
                      <w:rFonts w:hint="eastAsia" w:ascii="Times New Roman" w:hAnsi="Times New Roman" w:eastAsiaTheme="minorEastAsia"/>
                      <w:color w:val="auto"/>
                      <w:sz w:val="18"/>
                      <w:szCs w:val="18"/>
                    </w:rPr>
                    <w:t>2</w:t>
                  </w:r>
                  <w:r>
                    <w:rPr>
                      <w:rFonts w:hint="eastAsia" w:ascii="Times New Roman" w:hAnsi="Times New Roman" w:eastAsiaTheme="minorEastAsia"/>
                      <w:color w:val="auto"/>
                      <w:sz w:val="18"/>
                      <w:szCs w:val="18"/>
                      <w:lang w:val="en-US" w:eastAsia="zh-CN"/>
                    </w:rPr>
                    <w:t>5</w:t>
                  </w:r>
                </w:p>
              </w:tc>
              <w:tc>
                <w:tcPr>
                  <w:tcW w:w="81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default"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w:t>
                  </w:r>
                </w:p>
              </w:tc>
              <w:tc>
                <w:tcPr>
                  <w:tcW w:w="862"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jc w:val="center"/>
                    <w:rPr>
                      <w:rFonts w:hint="default"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0.</w:t>
                  </w:r>
                  <w:r>
                    <w:rPr>
                      <w:rFonts w:hint="eastAsia" w:ascii="Times New Roman" w:hAnsi="Times New Roman" w:eastAsiaTheme="minorEastAsia"/>
                      <w:color w:val="auto"/>
                      <w:sz w:val="18"/>
                      <w:szCs w:val="18"/>
                      <w:lang w:val="en-US" w:eastAsia="zh-CN"/>
                    </w:rPr>
                    <w:t>0</w:t>
                  </w:r>
                  <w:r>
                    <w:rPr>
                      <w:rFonts w:hint="eastAsia" w:ascii="Times New Roman" w:hAnsi="Times New Roman" w:eastAsiaTheme="minorEastAsia"/>
                      <w:color w:val="auto"/>
                      <w:sz w:val="18"/>
                      <w:szCs w:val="18"/>
                    </w:rPr>
                    <w:t>2</w:t>
                  </w:r>
                  <w:r>
                    <w:rPr>
                      <w:rFonts w:hint="eastAsia" w:ascii="Times New Roman" w:hAnsi="Times New Roman" w:eastAsiaTheme="minorEastAsia"/>
                      <w:color w:val="auto"/>
                      <w:sz w:val="18"/>
                      <w:szCs w:val="18"/>
                      <w:lang w:val="en-US" w:eastAsia="zh-CN"/>
                    </w:rPr>
                    <w:t>5</w:t>
                  </w:r>
                </w:p>
              </w:tc>
              <w:tc>
                <w:tcPr>
                  <w:tcW w:w="998" w:type="dxa"/>
                  <w:noWrap w:val="0"/>
                  <w:vAlign w:val="center"/>
                </w:tcPr>
                <w:p>
                  <w:pPr>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restart"/>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合计</w:t>
                  </w:r>
                </w:p>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废水</w:t>
                  </w: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废水量</w:t>
                  </w:r>
                </w:p>
              </w:tc>
              <w:tc>
                <w:tcPr>
                  <w:tcW w:w="1010"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cs="宋体" w:eastAsiaTheme="minorEastAsia"/>
                      <w:bCs/>
                      <w:color w:val="auto"/>
                      <w:sz w:val="18"/>
                      <w:szCs w:val="18"/>
                      <w:lang w:val="en-US" w:eastAsia="zh-CN"/>
                    </w:rPr>
                    <w:t>7450</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cs="宋体" w:eastAsiaTheme="minorEastAsia"/>
                      <w:bCs/>
                      <w:color w:val="auto"/>
                      <w:sz w:val="18"/>
                      <w:szCs w:val="18"/>
                      <w:lang w:val="en-US" w:eastAsia="zh-CN"/>
                    </w:rPr>
                    <w:t>7450</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cs="宋体" w:eastAsiaTheme="minorEastAsia"/>
                      <w:bCs/>
                      <w:color w:val="auto"/>
                      <w:sz w:val="18"/>
                      <w:szCs w:val="18"/>
                    </w:rPr>
                  </w:pPr>
                  <w:r>
                    <w:rPr>
                      <w:rFonts w:hint="eastAsia" w:ascii="Times New Roman" w:hAnsi="Times New Roman" w:cs="宋体" w:eastAsiaTheme="minorEastAsia"/>
                      <w:bCs/>
                      <w:color w:val="auto"/>
                      <w:sz w:val="18"/>
                      <w:szCs w:val="18"/>
                    </w:rPr>
                    <w:t>COD</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sz w:val="18"/>
                      <w:szCs w:val="18"/>
                    </w:rPr>
                    <w:t>2.905</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sz w:val="18"/>
                      <w:szCs w:val="18"/>
                    </w:rPr>
                    <w:t>2.905</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SS</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sz w:val="18"/>
                      <w:szCs w:val="18"/>
                    </w:rPr>
                    <w:t>1.825</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sz w:val="18"/>
                      <w:szCs w:val="18"/>
                    </w:rPr>
                    <w:t>1.825</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NH</w:t>
                  </w:r>
                  <w:r>
                    <w:rPr>
                      <w:rFonts w:ascii="Times New Roman" w:hAnsi="Times New Roman" w:cs="宋体" w:eastAsiaTheme="minorEastAsia"/>
                      <w:bCs/>
                      <w:color w:val="auto"/>
                      <w:sz w:val="18"/>
                      <w:szCs w:val="18"/>
                      <w:vertAlign w:val="subscript"/>
                    </w:rPr>
                    <w:t>3</w:t>
                  </w:r>
                  <w:r>
                    <w:rPr>
                      <w:rFonts w:hint="eastAsia" w:ascii="Times New Roman" w:hAnsi="Times New Roman" w:cs="宋体" w:eastAsiaTheme="minorEastAsia"/>
                      <w:bCs/>
                      <w:color w:val="auto"/>
                      <w:sz w:val="18"/>
                      <w:szCs w:val="18"/>
                    </w:rPr>
                    <w:t>-</w:t>
                  </w:r>
                  <w:r>
                    <w:rPr>
                      <w:rFonts w:ascii="Times New Roman" w:hAnsi="Times New Roman" w:cs="宋体" w:eastAsiaTheme="minorEastAsia"/>
                      <w:bCs/>
                      <w:color w:val="auto"/>
                      <w:sz w:val="18"/>
                      <w:szCs w:val="18"/>
                    </w:rPr>
                    <w:t>N</w:t>
                  </w:r>
                </w:p>
              </w:tc>
              <w:tc>
                <w:tcPr>
                  <w:tcW w:w="1010" w:type="dxa"/>
                  <w:noWrap w:val="0"/>
                  <w:vAlign w:val="center"/>
                </w:tcPr>
                <w:p>
                  <w:pPr>
                    <w:widowControl/>
                    <w:jc w:val="center"/>
                    <w:rPr>
                      <w:rFonts w:ascii="Times New Roman" w:hAnsi="Times New Roman" w:eastAsiaTheme="minorEastAsia"/>
                      <w:color w:val="auto"/>
                      <w:kern w:val="2"/>
                      <w:sz w:val="18"/>
                      <w:szCs w:val="18"/>
                      <w:lang w:val="en-US" w:eastAsia="zh-CN" w:bidi="ar-SA"/>
                    </w:rPr>
                  </w:pPr>
                  <w:r>
                    <w:rPr>
                      <w:rFonts w:ascii="Times New Roman" w:hAnsi="Times New Roman" w:cs="Times New Roman" w:eastAsiaTheme="minorEastAsia"/>
                      <w:color w:val="auto"/>
                      <w:kern w:val="0"/>
                      <w:sz w:val="18"/>
                      <w:szCs w:val="18"/>
                    </w:rPr>
                    <w:t>0.216</w:t>
                  </w:r>
                </w:p>
              </w:tc>
              <w:tc>
                <w:tcPr>
                  <w:tcW w:w="810"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widowControl/>
                    <w:jc w:val="center"/>
                    <w:rPr>
                      <w:rFonts w:ascii="Times New Roman" w:hAnsi="Times New Roman" w:cs="宋体" w:eastAsiaTheme="minorEastAsia"/>
                      <w:bCs/>
                      <w:color w:val="auto"/>
                      <w:kern w:val="2"/>
                      <w:sz w:val="18"/>
                      <w:szCs w:val="18"/>
                      <w:lang w:val="en-US" w:eastAsia="zh-CN" w:bidi="ar-SA"/>
                    </w:rPr>
                  </w:pPr>
                  <w:r>
                    <w:rPr>
                      <w:rFonts w:ascii="Times New Roman" w:hAnsi="Times New Roman" w:cs="Times New Roman" w:eastAsiaTheme="minorEastAsia"/>
                      <w:color w:val="auto"/>
                      <w:kern w:val="0"/>
                      <w:sz w:val="18"/>
                      <w:szCs w:val="18"/>
                    </w:rPr>
                    <w:t>0.216</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bCs/>
                      <w:color w:val="auto"/>
                      <w:sz w:val="18"/>
                      <w:szCs w:val="18"/>
                    </w:rPr>
                    <w:t>TP</w:t>
                  </w:r>
                </w:p>
              </w:tc>
              <w:tc>
                <w:tcPr>
                  <w:tcW w:w="1010" w:type="dxa"/>
                  <w:noWrap w:val="0"/>
                  <w:vAlign w:val="center"/>
                </w:tcPr>
                <w:p>
                  <w:pPr>
                    <w:jc w:val="center"/>
                    <w:rPr>
                      <w:rFonts w:ascii="Times New Roman" w:hAnsi="Times New Roman" w:eastAsiaTheme="minorEastAsia"/>
                      <w:color w:val="auto"/>
                      <w:kern w:val="2"/>
                      <w:sz w:val="18"/>
                      <w:szCs w:val="18"/>
                      <w:lang w:val="en-US" w:eastAsia="zh-CN" w:bidi="ar-SA"/>
                    </w:rPr>
                  </w:pPr>
                  <w:r>
                    <w:rPr>
                      <w:rFonts w:hint="eastAsia" w:ascii="Times New Roman" w:hAnsi="Times New Roman" w:eastAsiaTheme="minorEastAsia"/>
                      <w:color w:val="auto"/>
                      <w:sz w:val="18"/>
                      <w:szCs w:val="18"/>
                    </w:rPr>
                    <w:t>0.02</w:t>
                  </w:r>
                  <w:r>
                    <w:rPr>
                      <w:rFonts w:hint="eastAsia" w:ascii="Times New Roman" w:hAnsi="Times New Roman" w:eastAsiaTheme="minorEastAsia"/>
                      <w:color w:val="auto"/>
                      <w:sz w:val="18"/>
                      <w:szCs w:val="18"/>
                      <w:lang w:val="en-US" w:eastAsia="zh-CN"/>
                    </w:rPr>
                    <w:t>2</w:t>
                  </w:r>
                </w:p>
              </w:tc>
              <w:tc>
                <w:tcPr>
                  <w:tcW w:w="810"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2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p>
              </w:tc>
              <w:tc>
                <w:tcPr>
                  <w:tcW w:w="862"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881"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1020" w:type="dxa"/>
                  <w:noWrap w:val="0"/>
                  <w:vAlign w:val="center"/>
                </w:tcPr>
                <w:p>
                  <w:pPr>
                    <w:jc w:val="center"/>
                    <w:rPr>
                      <w:rFonts w:ascii="Times New Roman" w:hAnsi="Times New Roman" w:cs="宋体" w:eastAsiaTheme="minorEastAsia"/>
                      <w:bCs/>
                      <w:color w:val="auto"/>
                      <w:kern w:val="2"/>
                      <w:sz w:val="18"/>
                      <w:szCs w:val="18"/>
                      <w:lang w:val="en-US" w:eastAsia="zh-CN" w:bidi="ar-SA"/>
                    </w:rPr>
                  </w:pPr>
                  <w:r>
                    <w:rPr>
                      <w:rFonts w:hint="eastAsia" w:ascii="Times New Roman" w:hAnsi="Times New Roman" w:eastAsiaTheme="minorEastAsia"/>
                      <w:color w:val="auto"/>
                      <w:sz w:val="18"/>
                      <w:szCs w:val="18"/>
                    </w:rPr>
                    <w:t>0.02</w:t>
                  </w:r>
                  <w:r>
                    <w:rPr>
                      <w:rFonts w:hint="eastAsia" w:ascii="Times New Roman" w:hAnsi="Times New Roman" w:eastAsiaTheme="minorEastAsia"/>
                      <w:color w:val="auto"/>
                      <w:sz w:val="18"/>
                      <w:szCs w:val="18"/>
                      <w:lang w:val="en-US" w:eastAsia="zh-CN"/>
                    </w:rPr>
                    <w:t>2</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55" w:type="dxa"/>
                  <w:vMerge w:val="restart"/>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废气</w:t>
                  </w:r>
                </w:p>
              </w:tc>
              <w:tc>
                <w:tcPr>
                  <w:tcW w:w="689" w:type="dxa"/>
                  <w:vMerge w:val="restart"/>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有组织</w:t>
                  </w:r>
                </w:p>
              </w:tc>
              <w:tc>
                <w:tcPr>
                  <w:tcW w:w="1249" w:type="dxa"/>
                  <w:noWrap w:val="0"/>
                  <w:vAlign w:val="center"/>
                </w:tcPr>
                <w:p>
                  <w:pPr>
                    <w:widowControl/>
                    <w:jc w:val="center"/>
                    <w:rPr>
                      <w:rFonts w:ascii="Times New Roman" w:hAnsi="Times New Roman" w:eastAsiaTheme="minorEastAsia"/>
                      <w:color w:val="auto"/>
                      <w:sz w:val="18"/>
                      <w:szCs w:val="18"/>
                    </w:rPr>
                  </w:pPr>
                  <w:r>
                    <w:rPr>
                      <w:rFonts w:hint="eastAsia" w:ascii="Times New Roman" w:hAnsi="Times New Roman" w:cs="宋体" w:eastAsiaTheme="minorEastAsia"/>
                      <w:color w:val="auto"/>
                      <w:kern w:val="0"/>
                      <w:sz w:val="18"/>
                      <w:szCs w:val="18"/>
                    </w:rPr>
                    <w:t>颗粒物</w:t>
                  </w:r>
                </w:p>
              </w:tc>
              <w:tc>
                <w:tcPr>
                  <w:tcW w:w="101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0.180</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3.67</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3.594</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0.076</w:t>
                  </w:r>
                </w:p>
              </w:tc>
              <w:tc>
                <w:tcPr>
                  <w:tcW w:w="88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102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0.256</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widowControl/>
                    <w:jc w:val="center"/>
                    <w:rPr>
                      <w:rFonts w:ascii="Times New Roman" w:hAnsi="Times New Roman" w:eastAsiaTheme="minorEastAsia"/>
                      <w:color w:val="auto"/>
                      <w:sz w:val="18"/>
                      <w:szCs w:val="18"/>
                    </w:rPr>
                  </w:pPr>
                  <w:r>
                    <w:rPr>
                      <w:rFonts w:hint="eastAsia" w:ascii="Times New Roman" w:hAnsi="Times New Roman" w:cs="宋体" w:eastAsiaTheme="minorEastAsia"/>
                      <w:color w:val="auto"/>
                      <w:kern w:val="0"/>
                      <w:sz w:val="18"/>
                      <w:szCs w:val="18"/>
                    </w:rPr>
                    <w:t>非甲烷总烃</w:t>
                  </w:r>
                </w:p>
              </w:tc>
              <w:tc>
                <w:tcPr>
                  <w:tcW w:w="101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0.131</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0.44</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0.374</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0.066</w:t>
                  </w:r>
                </w:p>
              </w:tc>
              <w:tc>
                <w:tcPr>
                  <w:tcW w:w="88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0.131</w:t>
                  </w:r>
                </w:p>
              </w:tc>
              <w:tc>
                <w:tcPr>
                  <w:tcW w:w="102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0.066</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r>
                    <w:rPr>
                      <w:rFonts w:hint="eastAsia" w:ascii="Times New Roman" w:hAnsi="Times New Roman" w:eastAsiaTheme="minorEastAsia"/>
                      <w:color w:val="auto"/>
                      <w:sz w:val="18"/>
                      <w:szCs w:val="18"/>
                      <w:lang w:val="en-US" w:eastAsia="zh-CN"/>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widowControl/>
                    <w:jc w:val="center"/>
                    <w:rPr>
                      <w:rFonts w:ascii="Times New Roman" w:hAnsi="Times New Roman" w:eastAsiaTheme="minorEastAsia"/>
                      <w:color w:val="auto"/>
                      <w:sz w:val="18"/>
                      <w:szCs w:val="18"/>
                    </w:rPr>
                  </w:pPr>
                  <w:r>
                    <w:rPr>
                      <w:rFonts w:hint="eastAsia" w:ascii="Times New Roman" w:hAnsi="Times New Roman" w:cs="宋体" w:eastAsiaTheme="minorEastAsia"/>
                      <w:color w:val="auto"/>
                      <w:kern w:val="0"/>
                      <w:sz w:val="18"/>
                      <w:szCs w:val="18"/>
                    </w:rPr>
                    <w:t>硫酸雾</w:t>
                  </w:r>
                </w:p>
              </w:tc>
              <w:tc>
                <w:tcPr>
                  <w:tcW w:w="101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0.101</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8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102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0.101</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SO</w:t>
                  </w:r>
                  <w:r>
                    <w:rPr>
                      <w:rFonts w:ascii="Times New Roman" w:hAnsi="Times New Roman" w:cs="Times New Roman" w:eastAsiaTheme="minorEastAsia"/>
                      <w:color w:val="auto"/>
                      <w:kern w:val="0"/>
                      <w:sz w:val="18"/>
                      <w:szCs w:val="18"/>
                      <w:vertAlign w:val="subscript"/>
                    </w:rPr>
                    <w:t>2</w:t>
                  </w:r>
                </w:p>
              </w:tc>
              <w:tc>
                <w:tcPr>
                  <w:tcW w:w="1010" w:type="dxa"/>
                  <w:noWrap w:val="0"/>
                  <w:vAlign w:val="center"/>
                </w:tcPr>
                <w:p>
                  <w:pPr>
                    <w:widowControl/>
                    <w:jc w:val="center"/>
                    <w:rPr>
                      <w:rFonts w:ascii="Times New Roman" w:hAnsi="Times New Roman" w:eastAsiaTheme="minorEastAsia"/>
                      <w:color w:val="auto"/>
                      <w:sz w:val="18"/>
                      <w:szCs w:val="18"/>
                    </w:rPr>
                  </w:pPr>
                  <w:r>
                    <w:rPr>
                      <w:rFonts w:ascii="Times New Roman" w:hAnsi="Times New Roman" w:cs="Times New Roman" w:eastAsiaTheme="minorEastAsia"/>
                      <w:color w:val="auto"/>
                      <w:kern w:val="0"/>
                      <w:sz w:val="18"/>
                      <w:szCs w:val="18"/>
                    </w:rPr>
                    <w:t>0.164</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0.036</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0.036</w:t>
                  </w:r>
                </w:p>
              </w:tc>
              <w:tc>
                <w:tcPr>
                  <w:tcW w:w="88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102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0.2</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widowControl/>
                    <w:jc w:val="center"/>
                    <w:rPr>
                      <w:rFonts w:ascii="Times New Roman" w:hAnsi="Times New Roman" w:eastAsiaTheme="minorEastAsia"/>
                      <w:b w:val="0"/>
                      <w:bCs/>
                      <w:color w:val="auto"/>
                      <w:sz w:val="18"/>
                      <w:szCs w:val="18"/>
                    </w:rPr>
                  </w:pPr>
                  <w:r>
                    <w:rPr>
                      <w:rFonts w:ascii="Times New Roman" w:hAnsi="Times New Roman" w:cs="Times New Roman" w:eastAsiaTheme="minorEastAsia"/>
                      <w:color w:val="auto"/>
                      <w:kern w:val="0"/>
                      <w:sz w:val="18"/>
                      <w:szCs w:val="18"/>
                    </w:rPr>
                    <w:t>NO</w:t>
                  </w:r>
                  <w:r>
                    <w:rPr>
                      <w:rFonts w:ascii="Times New Roman" w:hAnsi="Times New Roman" w:cs="Times New Roman" w:eastAsiaTheme="minorEastAsia"/>
                      <w:color w:val="auto"/>
                      <w:kern w:val="0"/>
                      <w:sz w:val="18"/>
                      <w:szCs w:val="18"/>
                      <w:vertAlign w:val="subscript"/>
                    </w:rPr>
                    <w:t>X</w:t>
                  </w:r>
                </w:p>
              </w:tc>
              <w:tc>
                <w:tcPr>
                  <w:tcW w:w="1010" w:type="dxa"/>
                  <w:noWrap w:val="0"/>
                  <w:vAlign w:val="center"/>
                </w:tcPr>
                <w:p>
                  <w:pPr>
                    <w:widowControl/>
                    <w:jc w:val="center"/>
                    <w:rPr>
                      <w:rFonts w:ascii="Times New Roman" w:hAnsi="Times New Roman" w:eastAsiaTheme="minorEastAsia"/>
                      <w:b w:val="0"/>
                      <w:bCs/>
                      <w:color w:val="auto"/>
                      <w:sz w:val="18"/>
                      <w:szCs w:val="18"/>
                    </w:rPr>
                  </w:pPr>
                  <w:r>
                    <w:rPr>
                      <w:rFonts w:ascii="Times New Roman" w:hAnsi="Times New Roman" w:cs="Times New Roman" w:eastAsiaTheme="minorEastAsia"/>
                      <w:color w:val="auto"/>
                      <w:kern w:val="0"/>
                      <w:sz w:val="18"/>
                      <w:szCs w:val="18"/>
                    </w:rPr>
                    <w:t>0.479</w:t>
                  </w:r>
                </w:p>
              </w:tc>
              <w:tc>
                <w:tcPr>
                  <w:tcW w:w="810" w:type="dxa"/>
                  <w:noWrap w:val="0"/>
                  <w:vAlign w:val="center"/>
                </w:tcPr>
                <w:p>
                  <w:pPr>
                    <w:spacing w:line="240" w:lineRule="auto"/>
                    <w:jc w:val="center"/>
                    <w:rPr>
                      <w:rFonts w:hint="default" w:ascii="Times New Roman" w:hAnsi="Times New Roman" w:eastAsiaTheme="minorEastAsia"/>
                      <w:b w:val="0"/>
                      <w:bCs/>
                      <w:color w:val="auto"/>
                      <w:sz w:val="18"/>
                      <w:szCs w:val="18"/>
                      <w:lang w:val="en-US" w:eastAsia="zh-CN"/>
                    </w:rPr>
                  </w:pPr>
                  <w:r>
                    <w:rPr>
                      <w:rFonts w:hint="eastAsia" w:ascii="Times New Roman" w:hAnsi="Times New Roman" w:eastAsiaTheme="minorEastAsia"/>
                      <w:b w:val="0"/>
                      <w:bCs/>
                      <w:color w:val="auto"/>
                      <w:sz w:val="18"/>
                      <w:szCs w:val="18"/>
                      <w:lang w:val="en-US" w:eastAsia="zh-CN"/>
                    </w:rPr>
                    <w:t>0.1468</w:t>
                  </w:r>
                </w:p>
              </w:tc>
              <w:tc>
                <w:tcPr>
                  <w:tcW w:w="821" w:type="dxa"/>
                  <w:noWrap w:val="0"/>
                  <w:vAlign w:val="center"/>
                </w:tcPr>
                <w:p>
                  <w:pPr>
                    <w:spacing w:line="240" w:lineRule="auto"/>
                    <w:jc w:val="center"/>
                    <w:rPr>
                      <w:rFonts w:hint="default" w:ascii="Times New Roman" w:hAnsi="Times New Roman" w:eastAsiaTheme="minorEastAsia"/>
                      <w:b w:val="0"/>
                      <w:bCs/>
                      <w:color w:val="auto"/>
                      <w:sz w:val="18"/>
                      <w:szCs w:val="18"/>
                      <w:lang w:val="en-US" w:eastAsia="zh-CN"/>
                    </w:rPr>
                  </w:pPr>
                  <w:r>
                    <w:rPr>
                      <w:rFonts w:hint="eastAsia" w:ascii="Times New Roman" w:hAnsi="Times New Roman" w:eastAsiaTheme="minorEastAsia"/>
                      <w:b w:val="0"/>
                      <w:bCs/>
                      <w:color w:val="auto"/>
                      <w:sz w:val="18"/>
                      <w:szCs w:val="18"/>
                      <w:lang w:val="en-US" w:eastAsia="zh-CN"/>
                    </w:rPr>
                    <w:t>0</w:t>
                  </w:r>
                </w:p>
              </w:tc>
              <w:tc>
                <w:tcPr>
                  <w:tcW w:w="862" w:type="dxa"/>
                  <w:noWrap w:val="0"/>
                  <w:vAlign w:val="center"/>
                </w:tcPr>
                <w:p>
                  <w:pPr>
                    <w:spacing w:line="240" w:lineRule="auto"/>
                    <w:jc w:val="center"/>
                    <w:rPr>
                      <w:rFonts w:hint="default" w:ascii="Times New Roman" w:hAnsi="Times New Roman" w:eastAsiaTheme="minorEastAsia"/>
                      <w:b w:val="0"/>
                      <w:bCs/>
                      <w:color w:val="auto"/>
                      <w:sz w:val="18"/>
                      <w:szCs w:val="18"/>
                      <w:lang w:val="en-US" w:eastAsia="zh-CN"/>
                    </w:rPr>
                  </w:pPr>
                  <w:r>
                    <w:rPr>
                      <w:rFonts w:hint="eastAsia" w:ascii="Times New Roman" w:hAnsi="Times New Roman" w:eastAsiaTheme="minorEastAsia"/>
                      <w:b w:val="0"/>
                      <w:bCs/>
                      <w:color w:val="auto"/>
                      <w:sz w:val="18"/>
                      <w:szCs w:val="18"/>
                      <w:lang w:val="en-US" w:eastAsia="zh-CN"/>
                    </w:rPr>
                    <w:t>0.1468</w:t>
                  </w:r>
                </w:p>
              </w:tc>
              <w:tc>
                <w:tcPr>
                  <w:tcW w:w="881" w:type="dxa"/>
                  <w:noWrap w:val="0"/>
                  <w:vAlign w:val="center"/>
                </w:tcPr>
                <w:p>
                  <w:pPr>
                    <w:spacing w:line="240" w:lineRule="auto"/>
                    <w:jc w:val="center"/>
                    <w:rPr>
                      <w:rFonts w:hint="default" w:ascii="Times New Roman" w:hAnsi="Times New Roman" w:eastAsiaTheme="minorEastAsia"/>
                      <w:b w:val="0"/>
                      <w:bCs/>
                      <w:color w:val="auto"/>
                      <w:sz w:val="18"/>
                      <w:szCs w:val="18"/>
                      <w:lang w:val="en-US" w:eastAsia="zh-CN"/>
                    </w:rPr>
                  </w:pPr>
                  <w:r>
                    <w:rPr>
                      <w:rFonts w:hint="eastAsia" w:ascii="Times New Roman" w:hAnsi="Times New Roman" w:eastAsiaTheme="minorEastAsia"/>
                      <w:b w:val="0"/>
                      <w:bCs/>
                      <w:color w:val="auto"/>
                      <w:sz w:val="18"/>
                      <w:szCs w:val="18"/>
                      <w:lang w:val="en-US" w:eastAsia="zh-CN"/>
                    </w:rPr>
                    <w:t>0.0958</w:t>
                  </w:r>
                </w:p>
              </w:tc>
              <w:tc>
                <w:tcPr>
                  <w:tcW w:w="1020" w:type="dxa"/>
                  <w:noWrap w:val="0"/>
                  <w:vAlign w:val="center"/>
                </w:tcPr>
                <w:p>
                  <w:pPr>
                    <w:spacing w:line="240" w:lineRule="auto"/>
                    <w:jc w:val="center"/>
                    <w:rPr>
                      <w:rFonts w:hint="default" w:ascii="Times New Roman" w:hAnsi="Times New Roman" w:eastAsiaTheme="minorEastAsia"/>
                      <w:b w:val="0"/>
                      <w:bCs/>
                      <w:color w:val="auto"/>
                      <w:sz w:val="18"/>
                      <w:szCs w:val="18"/>
                      <w:lang w:val="en-US" w:eastAsia="zh-CN"/>
                    </w:rPr>
                  </w:pPr>
                  <w:r>
                    <w:rPr>
                      <w:rFonts w:hint="eastAsia" w:ascii="Times New Roman" w:hAnsi="Times New Roman" w:eastAsiaTheme="minorEastAsia"/>
                      <w:b w:val="0"/>
                      <w:bCs/>
                      <w:color w:val="auto"/>
                      <w:sz w:val="18"/>
                      <w:szCs w:val="18"/>
                      <w:lang w:val="en-US" w:eastAsia="zh-CN"/>
                    </w:rPr>
                    <w:t>0.53</w:t>
                  </w:r>
                </w:p>
              </w:tc>
              <w:tc>
                <w:tcPr>
                  <w:tcW w:w="998" w:type="dxa"/>
                  <w:noWrap w:val="0"/>
                  <w:vAlign w:val="center"/>
                </w:tcPr>
                <w:p>
                  <w:pPr>
                    <w:spacing w:line="240" w:lineRule="auto"/>
                    <w:jc w:val="center"/>
                    <w:rPr>
                      <w:rFonts w:hint="default" w:ascii="Times New Roman" w:hAnsi="Times New Roman" w:eastAsiaTheme="minorEastAsia"/>
                      <w:b w:val="0"/>
                      <w:bCs/>
                      <w:color w:val="auto"/>
                      <w:sz w:val="18"/>
                      <w:szCs w:val="18"/>
                      <w:lang w:val="en-US" w:eastAsia="zh-CN"/>
                    </w:rPr>
                  </w:pPr>
                  <w:r>
                    <w:rPr>
                      <w:rFonts w:hint="eastAsia" w:ascii="Times New Roman" w:hAnsi="Times New Roman" w:eastAsiaTheme="minorEastAsia"/>
                      <w:color w:val="auto"/>
                      <w:sz w:val="18"/>
                      <w:szCs w:val="18"/>
                      <w:lang w:val="en-US" w:eastAsia="zh-CN"/>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restart"/>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无组织</w:t>
                  </w:r>
                </w:p>
              </w:tc>
              <w:tc>
                <w:tcPr>
                  <w:tcW w:w="1249"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cs="宋体" w:eastAsiaTheme="minorEastAsia"/>
                      <w:color w:val="auto"/>
                      <w:sz w:val="18"/>
                      <w:szCs w:val="18"/>
                      <w:vertAlign w:val="baseline"/>
                      <w:lang w:val="en-US" w:eastAsia="zh-CN"/>
                    </w:rPr>
                    <w:t>颗粒物</w:t>
                  </w:r>
                </w:p>
              </w:tc>
              <w:tc>
                <w:tcPr>
                  <w:tcW w:w="10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0.145</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0.345</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0.345</w:t>
                  </w:r>
                </w:p>
              </w:tc>
              <w:tc>
                <w:tcPr>
                  <w:tcW w:w="88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102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0.49</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r>
                    <w:rPr>
                      <w:rFonts w:hint="eastAsia" w:ascii="Times New Roman" w:hAnsi="Times New Roman" w:eastAsiaTheme="minorEastAsia"/>
                      <w:color w:val="auto"/>
                      <w:sz w:val="18"/>
                      <w:szCs w:val="18"/>
                      <w:lang w:val="en-US" w:eastAsia="zh-CN"/>
                    </w:rPr>
                    <w:t>0.345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cs="宋体" w:eastAsiaTheme="minorEastAsia"/>
                      <w:color w:val="auto"/>
                      <w:sz w:val="18"/>
                      <w:szCs w:val="18"/>
                      <w:vertAlign w:val="baseline"/>
                      <w:lang w:val="en-US" w:eastAsia="zh-CN"/>
                    </w:rPr>
                    <w:t>硫酸雾</w:t>
                  </w:r>
                </w:p>
              </w:tc>
              <w:tc>
                <w:tcPr>
                  <w:tcW w:w="10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0.112</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81" w:type="dxa"/>
                  <w:noWrap w:val="0"/>
                  <w:vAlign w:val="center"/>
                </w:tcPr>
                <w:p>
                  <w:pPr>
                    <w:spacing w:line="240" w:lineRule="auto"/>
                    <w:jc w:val="center"/>
                    <w:rPr>
                      <w:rFonts w:hint="eastAsia"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102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0.112</w:t>
                  </w:r>
                </w:p>
              </w:tc>
              <w:tc>
                <w:tcPr>
                  <w:tcW w:w="998"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124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color w:val="auto"/>
                      <w:sz w:val="18"/>
                      <w:szCs w:val="18"/>
                      <w:lang w:val="en-US" w:eastAsia="zh-CN"/>
                    </w:rPr>
                    <w:t>非甲烷总烃</w:t>
                  </w:r>
                </w:p>
              </w:tc>
              <w:tc>
                <w:tcPr>
                  <w:tcW w:w="10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0.12</w:t>
                  </w:r>
                </w:p>
              </w:tc>
              <w:tc>
                <w:tcPr>
                  <w:tcW w:w="810"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0.009</w:t>
                  </w:r>
                </w:p>
              </w:tc>
              <w:tc>
                <w:tcPr>
                  <w:tcW w:w="82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w:t>
                  </w:r>
                </w:p>
              </w:tc>
              <w:tc>
                <w:tcPr>
                  <w:tcW w:w="862"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0.009</w:t>
                  </w:r>
                </w:p>
              </w:tc>
              <w:tc>
                <w:tcPr>
                  <w:tcW w:w="881"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0.12</w:t>
                  </w:r>
                </w:p>
              </w:tc>
              <w:tc>
                <w:tcPr>
                  <w:tcW w:w="1020" w:type="dxa"/>
                  <w:noWrap w:val="0"/>
                  <w:vAlign w:val="center"/>
                </w:tcPr>
                <w:p>
                  <w:pPr>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0.009</w:t>
                  </w:r>
                </w:p>
              </w:tc>
              <w:tc>
                <w:tcPr>
                  <w:tcW w:w="998" w:type="dxa"/>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rPr>
                    <w:t>-</w:t>
                  </w:r>
                  <w:r>
                    <w:rPr>
                      <w:rFonts w:hint="eastAsia" w:ascii="Times New Roman" w:hAnsi="Times New Roman" w:eastAsiaTheme="minorEastAsia"/>
                      <w:color w:val="auto"/>
                      <w:sz w:val="18"/>
                      <w:szCs w:val="18"/>
                      <w:lang w:val="en-US" w:eastAsia="zh-CN"/>
                    </w:rPr>
                    <w:t>0.111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55" w:type="dxa"/>
                  <w:vMerge w:val="restart"/>
                  <w:noWrap w:val="0"/>
                  <w:vAlign w:val="center"/>
                </w:tcPr>
                <w:p>
                  <w:pPr>
                    <w:spacing w:line="240" w:lineRule="auto"/>
                    <w:jc w:val="center"/>
                    <w:rPr>
                      <w:rFonts w:ascii="Times New Roman" w:hAnsi="Times New Roman" w:eastAsiaTheme="minorEastAsia"/>
                      <w:color w:val="auto"/>
                      <w:sz w:val="18"/>
                      <w:szCs w:val="18"/>
                    </w:rPr>
                  </w:pPr>
                  <w:r>
                    <w:rPr>
                      <w:rFonts w:ascii="Times New Roman" w:hAnsi="Times New Roman" w:eastAsiaTheme="minorEastAsia"/>
                      <w:color w:val="auto"/>
                      <w:sz w:val="18"/>
                      <w:szCs w:val="18"/>
                    </w:rPr>
                    <w:t>固废</w:t>
                  </w:r>
                </w:p>
              </w:tc>
              <w:tc>
                <w:tcPr>
                  <w:tcW w:w="68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w:t>
                  </w:r>
                </w:p>
              </w:tc>
              <w:tc>
                <w:tcPr>
                  <w:tcW w:w="2259"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color w:val="auto"/>
                      <w:sz w:val="18"/>
                      <w:szCs w:val="18"/>
                    </w:rPr>
                    <w:t>产生量（t/a）</w:t>
                  </w:r>
                </w:p>
              </w:tc>
              <w:tc>
                <w:tcPr>
                  <w:tcW w:w="1631"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cs="宋体" w:eastAsiaTheme="minorEastAsia"/>
                      <w:color w:val="auto"/>
                      <w:sz w:val="18"/>
                      <w:szCs w:val="18"/>
                    </w:rPr>
                    <w:t>处理量（t/a）</w:t>
                  </w:r>
                </w:p>
              </w:tc>
              <w:tc>
                <w:tcPr>
                  <w:tcW w:w="1743"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综合利用量</w:t>
                  </w:r>
                  <w:r>
                    <w:rPr>
                      <w:rFonts w:hint="eastAsia" w:ascii="Times New Roman" w:hAnsi="Times New Roman" w:cs="宋体" w:eastAsiaTheme="minorEastAsia"/>
                      <w:color w:val="auto"/>
                      <w:sz w:val="18"/>
                      <w:szCs w:val="18"/>
                    </w:rPr>
                    <w:t>（t/a）</w:t>
                  </w:r>
                </w:p>
              </w:tc>
              <w:tc>
                <w:tcPr>
                  <w:tcW w:w="2018"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外排量</w:t>
                  </w:r>
                  <w:r>
                    <w:rPr>
                      <w:rFonts w:hint="eastAsia" w:ascii="Times New Roman" w:hAnsi="Times New Roman" w:cs="宋体" w:eastAsiaTheme="minorEastAsia"/>
                      <w:color w:val="auto"/>
                      <w:sz w:val="18"/>
                      <w:szCs w:val="18"/>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一般</w:t>
                  </w:r>
                </w:p>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固废</w:t>
                  </w:r>
                </w:p>
              </w:tc>
              <w:tc>
                <w:tcPr>
                  <w:tcW w:w="2259" w:type="dxa"/>
                  <w:gridSpan w:val="2"/>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293.95</w:t>
                  </w:r>
                </w:p>
              </w:tc>
              <w:tc>
                <w:tcPr>
                  <w:tcW w:w="1631" w:type="dxa"/>
                  <w:gridSpan w:val="2"/>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293.95</w:t>
                  </w:r>
                </w:p>
              </w:tc>
              <w:tc>
                <w:tcPr>
                  <w:tcW w:w="1743"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0</w:t>
                  </w:r>
                </w:p>
              </w:tc>
              <w:tc>
                <w:tcPr>
                  <w:tcW w:w="2018"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危险</w:t>
                  </w:r>
                </w:p>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废物</w:t>
                  </w:r>
                </w:p>
              </w:tc>
              <w:tc>
                <w:tcPr>
                  <w:tcW w:w="2259" w:type="dxa"/>
                  <w:gridSpan w:val="2"/>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908.998</w:t>
                  </w:r>
                </w:p>
              </w:tc>
              <w:tc>
                <w:tcPr>
                  <w:tcW w:w="1631" w:type="dxa"/>
                  <w:gridSpan w:val="2"/>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908.998</w:t>
                  </w:r>
                </w:p>
              </w:tc>
              <w:tc>
                <w:tcPr>
                  <w:tcW w:w="1743"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0</w:t>
                  </w:r>
                </w:p>
              </w:tc>
              <w:tc>
                <w:tcPr>
                  <w:tcW w:w="2018"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55" w:type="dxa"/>
                  <w:vMerge w:val="continue"/>
                  <w:noWrap w:val="0"/>
                  <w:vAlign w:val="center"/>
                </w:tcPr>
                <w:p>
                  <w:pPr>
                    <w:spacing w:line="240" w:lineRule="auto"/>
                    <w:jc w:val="center"/>
                    <w:rPr>
                      <w:rFonts w:ascii="Times New Roman" w:hAnsi="Times New Roman" w:eastAsiaTheme="minorEastAsia"/>
                      <w:color w:val="auto"/>
                      <w:sz w:val="18"/>
                      <w:szCs w:val="18"/>
                    </w:rPr>
                  </w:pPr>
                </w:p>
              </w:tc>
              <w:tc>
                <w:tcPr>
                  <w:tcW w:w="689" w:type="dxa"/>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生活</w:t>
                  </w:r>
                </w:p>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垃圾</w:t>
                  </w:r>
                </w:p>
              </w:tc>
              <w:tc>
                <w:tcPr>
                  <w:tcW w:w="2259" w:type="dxa"/>
                  <w:gridSpan w:val="2"/>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44.553</w:t>
                  </w:r>
                </w:p>
              </w:tc>
              <w:tc>
                <w:tcPr>
                  <w:tcW w:w="1631" w:type="dxa"/>
                  <w:gridSpan w:val="2"/>
                  <w:noWrap w:val="0"/>
                  <w:vAlign w:val="center"/>
                </w:tcPr>
                <w:p>
                  <w:pPr>
                    <w:spacing w:line="240" w:lineRule="auto"/>
                    <w:jc w:val="center"/>
                    <w:rPr>
                      <w:rFonts w:hint="default" w:ascii="Times New Roman" w:hAnsi="Times New Roman" w:eastAsiaTheme="minorEastAsia"/>
                      <w:color w:val="auto"/>
                      <w:sz w:val="18"/>
                      <w:szCs w:val="18"/>
                      <w:lang w:val="en-US" w:eastAsia="zh-CN"/>
                    </w:rPr>
                  </w:pPr>
                  <w:r>
                    <w:rPr>
                      <w:rFonts w:hint="eastAsia" w:ascii="Times New Roman" w:hAnsi="Times New Roman" w:eastAsiaTheme="minorEastAsia"/>
                      <w:color w:val="auto"/>
                      <w:sz w:val="18"/>
                      <w:szCs w:val="18"/>
                      <w:lang w:val="en-US" w:eastAsia="zh-CN"/>
                    </w:rPr>
                    <w:t>44.553</w:t>
                  </w:r>
                </w:p>
              </w:tc>
              <w:tc>
                <w:tcPr>
                  <w:tcW w:w="1743"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0</w:t>
                  </w:r>
                </w:p>
              </w:tc>
              <w:tc>
                <w:tcPr>
                  <w:tcW w:w="2018" w:type="dxa"/>
                  <w:gridSpan w:val="2"/>
                  <w:noWrap w:val="0"/>
                  <w:vAlign w:val="center"/>
                </w:tcPr>
                <w:p>
                  <w:pPr>
                    <w:spacing w:line="240" w:lineRule="auto"/>
                    <w:jc w:val="center"/>
                    <w:rPr>
                      <w:rFonts w:ascii="Times New Roman" w:hAnsi="Times New Roman" w:eastAsiaTheme="minorEastAsia"/>
                      <w:color w:val="auto"/>
                      <w:sz w:val="18"/>
                      <w:szCs w:val="18"/>
                    </w:rPr>
                  </w:pPr>
                  <w:r>
                    <w:rPr>
                      <w:rFonts w:hint="eastAsia" w:ascii="Times New Roman" w:hAnsi="Times New Roman" w:eastAsiaTheme="minorEastAsia"/>
                      <w:color w:val="auto"/>
                      <w:sz w:val="18"/>
                      <w:szCs w:val="18"/>
                    </w:rPr>
                    <w:t>0</w:t>
                  </w:r>
                </w:p>
              </w:tc>
            </w:tr>
          </w:tbl>
          <w:p>
            <w:pPr>
              <w:snapToGrid w:val="0"/>
              <w:spacing w:line="360" w:lineRule="auto"/>
              <w:ind w:right="195" w:rightChars="93" w:firstLine="482" w:firstLineChars="200"/>
              <w:jc w:val="center"/>
              <w:rPr>
                <w:rFonts w:hint="eastAsia" w:ascii="Times New Roman" w:hAnsi="Times New Roman"/>
                <w:b/>
                <w:bCs/>
                <w:sz w:val="24"/>
              </w:rPr>
            </w:pPr>
          </w:p>
          <w:p>
            <w:pPr>
              <w:keepNext w:val="0"/>
              <w:keepLines w:val="0"/>
              <w:pageBreakBefore w:val="0"/>
              <w:widowControl w:val="0"/>
              <w:numPr>
                <w:ilvl w:val="0"/>
                <w:numId w:val="2"/>
              </w:numPr>
              <w:kinsoku/>
              <w:wordWrap/>
              <w:overflowPunct/>
              <w:topLinePunct w:val="0"/>
              <w:bidi w:val="0"/>
              <w:adjustRightInd/>
              <w:snapToGrid/>
              <w:spacing w:line="360" w:lineRule="auto"/>
              <w:ind w:right="0" w:rightChars="0" w:firstLine="482" w:firstLineChars="200"/>
              <w:jc w:val="both"/>
              <w:textAlignment w:val="auto"/>
              <w:rPr>
                <w:rFonts w:hint="eastAsia" w:ascii="Times New Roman" w:hAnsi="Times New Roman" w:eastAsiaTheme="minorEastAsia"/>
                <w:b/>
                <w:color w:val="000000"/>
                <w:sz w:val="24"/>
              </w:rPr>
            </w:pPr>
            <w:r>
              <w:rPr>
                <w:rFonts w:hint="eastAsia" w:ascii="Times New Roman" w:hAnsi="Times New Roman" w:eastAsiaTheme="minorEastAsia"/>
                <w:b/>
                <w:color w:val="000000"/>
                <w:sz w:val="24"/>
              </w:rPr>
              <w:t>审批部门审批决定情况</w:t>
            </w:r>
          </w:p>
          <w:p>
            <w:pPr>
              <w:pStyle w:val="25"/>
              <w:keepNext w:val="0"/>
              <w:keepLines w:val="0"/>
              <w:pageBreakBefore w:val="0"/>
              <w:widowControl w:val="0"/>
              <w:numPr>
                <w:ilvl w:val="0"/>
                <w:numId w:val="0"/>
              </w:numPr>
              <w:kinsoku/>
              <w:wordWrap/>
              <w:overflowPunct/>
              <w:topLinePunct w:val="0"/>
              <w:bidi w:val="0"/>
              <w:adjustRightInd/>
              <w:snapToGrid/>
              <w:spacing w:line="360" w:lineRule="auto"/>
              <w:ind w:right="0" w:rightChars="0" w:firstLine="480" w:firstLineChars="200"/>
              <w:jc w:val="both"/>
              <w:textAlignment w:val="auto"/>
              <w:rPr>
                <w:rFonts w:hint="default"/>
                <w:lang w:val="en-US" w:eastAsia="zh-CN"/>
              </w:rPr>
            </w:pPr>
            <w:r>
              <w:rPr>
                <w:rFonts w:hint="eastAsia"/>
                <w:lang w:val="en-US" w:eastAsia="zh-CN"/>
              </w:rPr>
              <w:t>项目属于承诺制，批复中并未提出具体细节要求，项目建设与运行将严格执行相关环保法律法规要求。</w:t>
            </w:r>
          </w:p>
          <w:p>
            <w:pPr>
              <w:keepNext w:val="0"/>
              <w:keepLines w:val="0"/>
              <w:pageBreakBefore w:val="0"/>
              <w:widowControl w:val="0"/>
              <w:numPr>
                <w:ilvl w:val="0"/>
                <w:numId w:val="3"/>
              </w:numPr>
              <w:kinsoku/>
              <w:wordWrap/>
              <w:overflowPunct/>
              <w:topLinePunct w:val="0"/>
              <w:bidi w:val="0"/>
              <w:adjustRightInd/>
              <w:snapToGrid/>
              <w:spacing w:line="360" w:lineRule="auto"/>
              <w:ind w:right="0" w:rightChars="0" w:firstLine="482" w:firstLineChars="200"/>
              <w:textAlignment w:val="auto"/>
              <w:rPr>
                <w:rFonts w:hint="eastAsia" w:ascii="Times New Roman" w:hAnsi="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b/>
                <w:bCs/>
                <w:color w:val="000000" w:themeColor="text1"/>
                <w:sz w:val="24"/>
                <w:szCs w:val="24"/>
                <w:lang w:eastAsia="zh-CN"/>
                <w14:textFill>
                  <w14:solidFill>
                    <w14:schemeClr w14:val="tx1"/>
                  </w14:solidFill>
                </w14:textFill>
              </w:rPr>
              <w:t>排污许可</w:t>
            </w:r>
            <w:r>
              <w:rPr>
                <w:rFonts w:hint="eastAsia" w:ascii="Times New Roman" w:hAnsi="Times New Roman" w:eastAsia="宋体"/>
                <w:b/>
                <w:bCs/>
                <w:color w:val="000000" w:themeColor="text1"/>
                <w:sz w:val="24"/>
                <w:szCs w:val="24"/>
                <w:lang w:val="en-US" w:eastAsia="zh-CN"/>
                <w14:textFill>
                  <w14:solidFill>
                    <w14:schemeClr w14:val="tx1"/>
                  </w14:solidFill>
                </w14:textFill>
              </w:rPr>
              <w:t>管理</w:t>
            </w:r>
          </w:p>
          <w:p>
            <w:pPr>
              <w:pStyle w:val="25"/>
              <w:keepNext w:val="0"/>
              <w:keepLines w:val="0"/>
              <w:pageBreakBefore w:val="0"/>
              <w:widowControl w:val="0"/>
              <w:kinsoku/>
              <w:wordWrap/>
              <w:overflowPunct/>
              <w:topLinePunct w:val="0"/>
              <w:bidi w:val="0"/>
              <w:adjustRightInd/>
              <w:snapToGrid/>
              <w:spacing w:line="360" w:lineRule="auto"/>
              <w:ind w:right="0" w:rightChars="0" w:firstLine="480" w:firstLineChars="200"/>
              <w:jc w:val="both"/>
              <w:textAlignment w:val="auto"/>
              <w:rPr>
                <w:rFonts w:hint="eastAsia" w:ascii="Times New Roman" w:hAnsi="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b w:val="0"/>
                <w:bCs w:val="0"/>
                <w:color w:val="000000" w:themeColor="text1"/>
                <w:sz w:val="24"/>
                <w:szCs w:val="24"/>
                <w:lang w:val="en-US" w:eastAsia="zh-CN"/>
                <w14:textFill>
                  <w14:solidFill>
                    <w14:schemeClr w14:val="tx1"/>
                  </w14:solidFill>
                </w14:textFill>
              </w:rPr>
              <w:t>证书编号：91320594753217968W001P</w:t>
            </w:r>
          </w:p>
          <w:p>
            <w:pPr>
              <w:pStyle w:val="25"/>
              <w:keepNext w:val="0"/>
              <w:keepLines w:val="0"/>
              <w:pageBreakBefore w:val="0"/>
              <w:widowControl w:val="0"/>
              <w:kinsoku/>
              <w:wordWrap/>
              <w:overflowPunct/>
              <w:topLinePunct w:val="0"/>
              <w:bidi w:val="0"/>
              <w:adjustRightInd/>
              <w:snapToGrid/>
              <w:spacing w:line="360" w:lineRule="auto"/>
              <w:ind w:right="0" w:rightChars="0" w:firstLine="480" w:firstLineChars="200"/>
              <w:jc w:val="both"/>
              <w:textAlignment w:val="auto"/>
              <w:rPr>
                <w:rFonts w:hint="eastAsia" w:ascii="Times New Roman" w:hAnsi="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b w:val="0"/>
                <w:bCs w:val="0"/>
                <w:color w:val="000000" w:themeColor="text1"/>
                <w:sz w:val="24"/>
                <w:szCs w:val="24"/>
                <w:lang w:val="en-US" w:eastAsia="zh-CN"/>
                <w14:textFill>
                  <w14:solidFill>
                    <w14:schemeClr w14:val="tx1"/>
                  </w14:solidFill>
                </w14:textFill>
              </w:rPr>
              <w:t>有效期：2023年06月03日至2028年06月28日</w:t>
            </w:r>
          </w:p>
          <w:p>
            <w:pPr>
              <w:pStyle w:val="25"/>
              <w:keepNext w:val="0"/>
              <w:keepLines w:val="0"/>
              <w:pageBreakBefore w:val="0"/>
              <w:widowControl w:val="0"/>
              <w:kinsoku/>
              <w:wordWrap/>
              <w:overflowPunct/>
              <w:topLinePunct w:val="0"/>
              <w:bidi w:val="0"/>
              <w:adjustRightInd/>
              <w:snapToGrid/>
              <w:spacing w:line="360" w:lineRule="auto"/>
              <w:ind w:right="0" w:rightChars="0" w:firstLine="480" w:firstLineChars="200"/>
              <w:jc w:val="both"/>
              <w:textAlignment w:val="auto"/>
              <w:rPr>
                <w:rFonts w:hint="default"/>
                <w:lang w:val="en-US" w:eastAsia="zh-CN"/>
              </w:rPr>
            </w:pPr>
          </w:p>
          <w:p>
            <w:pPr>
              <w:widowControl w:val="0"/>
              <w:numPr>
                <w:ilvl w:val="0"/>
                <w:numId w:val="0"/>
              </w:numPr>
              <w:spacing w:before="62" w:beforeLines="20" w:line="360" w:lineRule="auto"/>
              <w:ind w:firstLine="480" w:firstLineChars="200"/>
              <w:jc w:val="left"/>
              <w:rPr>
                <w:rFonts w:hint="default" w:ascii="Times New Roman" w:hAnsi="Times New Roman" w:eastAsia="宋体"/>
                <w:b w:val="0"/>
                <w:bCs w:val="0"/>
                <w:color w:val="000000" w:themeColor="text1"/>
                <w:sz w:val="24"/>
                <w:szCs w:val="24"/>
                <w:lang w:val="en-US" w:eastAsia="zh-CN"/>
                <w14:textFill>
                  <w14:solidFill>
                    <w14:schemeClr w14:val="tx1"/>
                  </w14:solidFill>
                </w14:textFill>
              </w:rPr>
            </w:pPr>
          </w:p>
          <w:p>
            <w:pPr>
              <w:spacing w:before="62" w:beforeLines="20" w:line="360" w:lineRule="auto"/>
              <w:ind w:firstLine="480" w:firstLineChars="200"/>
              <w:rPr>
                <w:rFonts w:ascii="Times New Roman" w:hAnsi="Times New Roman" w:eastAsiaTheme="minorEastAsia"/>
                <w:color w:val="000000"/>
                <w:sz w:val="24"/>
              </w:rPr>
            </w:pPr>
          </w:p>
        </w:tc>
      </w:tr>
    </w:tbl>
    <w:p>
      <w:pPr>
        <w:pStyle w:val="4"/>
        <w:rPr>
          <w:rFonts w:ascii="Times New Roman" w:hAnsi="Times New Roman" w:eastAsiaTheme="minorEastAsia"/>
        </w:rPr>
      </w:pPr>
      <w:r>
        <w:rPr>
          <w:rFonts w:ascii="Times New Roman" w:hAnsi="Times New Roman" w:eastAsiaTheme="minorEastAsia"/>
        </w:rPr>
        <w:t>表</w:t>
      </w:r>
      <w:r>
        <w:rPr>
          <w:rFonts w:hint="eastAsia" w:ascii="Times New Roman" w:hAnsi="Times New Roman" w:eastAsiaTheme="minorEastAsia"/>
        </w:rPr>
        <w:t>五、验收监测质量保证、质量控制措施</w:t>
      </w:r>
    </w:p>
    <w:tbl>
      <w:tblPr>
        <w:tblStyle w:val="19"/>
        <w:tblW w:w="5719"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74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890" w:hRule="atLeast"/>
          <w:jc w:val="center"/>
        </w:trPr>
        <w:tc>
          <w:tcPr>
            <w:tcW w:w="5000" w:type="pct"/>
          </w:tcPr>
          <w:p>
            <w:pPr>
              <w:spacing w:line="360" w:lineRule="auto"/>
              <w:rPr>
                <w:rFonts w:ascii="Times New Roman" w:hAnsi="Times New Roman" w:eastAsiaTheme="minorEastAsia"/>
                <w:b/>
                <w:color w:val="000000"/>
                <w:sz w:val="24"/>
              </w:rPr>
            </w:pPr>
            <w:r>
              <w:rPr>
                <w:rFonts w:hint="eastAsia" w:ascii="Times New Roman" w:hAnsi="Times New Roman" w:eastAsiaTheme="minorEastAsia"/>
                <w:b/>
                <w:color w:val="000000"/>
                <w:sz w:val="24"/>
              </w:rPr>
              <w:t>验收监测质量保证及质量控制：</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本次监测的质量保证严格按照监测单位的质量体系等管理文件的要求实行全过程质量控制，监测人员均经过考核并持有合格证书，所有的监测仪器经过计量部门检定并在有效期内，现场监测仪器使用前经过校准。</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项目采样方法、监测分析方法、监测质量保证和质量控制要求均按照《排污单位自行监测技术指南 总则</w:t>
            </w:r>
            <w:r>
              <w:rPr>
                <w:rFonts w:ascii="Times New Roman" w:hAnsi="Times New Roman" w:eastAsiaTheme="minorEastAsia"/>
                <w:color w:val="000000"/>
                <w:sz w:val="24"/>
              </w:rPr>
              <w:t>》（HJ 819）执行。</w:t>
            </w:r>
          </w:p>
          <w:p>
            <w:pPr>
              <w:spacing w:line="360" w:lineRule="auto"/>
              <w:ind w:firstLine="480" w:firstLineChars="200"/>
              <w:rPr>
                <w:rFonts w:ascii="Times New Roman" w:hAnsi="Times New Roman" w:eastAsiaTheme="minorEastAsia"/>
                <w:color w:val="000000"/>
                <w:sz w:val="24"/>
              </w:rPr>
            </w:pPr>
            <w:r>
              <w:rPr>
                <w:rFonts w:ascii="Times New Roman" w:hAnsi="Times New Roman" w:eastAsiaTheme="minorEastAsia"/>
                <w:color w:val="000000"/>
                <w:sz w:val="24"/>
              </w:rPr>
              <w:t>1、监测分析方法及检测</w:t>
            </w:r>
            <w:r>
              <w:rPr>
                <w:rFonts w:hint="eastAsia" w:ascii="Times New Roman" w:hAnsi="Times New Roman" w:eastAsiaTheme="minorEastAsia"/>
                <w:color w:val="000000"/>
                <w:sz w:val="24"/>
              </w:rPr>
              <w:t>仪器</w:t>
            </w:r>
          </w:p>
          <w:p>
            <w:pPr>
              <w:spacing w:line="360" w:lineRule="auto"/>
              <w:jc w:val="center"/>
              <w:rPr>
                <w:rFonts w:ascii="Times New Roman" w:hAnsi="Times New Roman" w:eastAsiaTheme="minorEastAsia"/>
                <w:b/>
                <w:bCs/>
                <w:color w:val="000000"/>
                <w:sz w:val="24"/>
              </w:rPr>
            </w:pPr>
            <w:r>
              <w:rPr>
                <w:rFonts w:ascii="Times New Roman" w:hAnsi="Times New Roman" w:eastAsiaTheme="minorEastAsia"/>
                <w:b/>
                <w:bCs/>
                <w:color w:val="000000"/>
                <w:sz w:val="24"/>
              </w:rPr>
              <w:t xml:space="preserve"> 表5</w:t>
            </w:r>
            <w:r>
              <w:rPr>
                <w:rFonts w:hint="eastAsia" w:ascii="Times New Roman" w:hAnsi="Times New Roman" w:eastAsiaTheme="minorEastAsia"/>
                <w:b/>
                <w:bCs/>
                <w:color w:val="000000"/>
                <w:sz w:val="24"/>
              </w:rPr>
              <w:t>-1</w:t>
            </w:r>
            <w:r>
              <w:rPr>
                <w:rFonts w:ascii="Times New Roman" w:hAnsi="Times New Roman" w:eastAsiaTheme="minorEastAsia"/>
                <w:b/>
                <w:bCs/>
                <w:color w:val="000000"/>
                <w:sz w:val="24"/>
              </w:rPr>
              <w:t xml:space="preserve">  监测分析方法</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478"/>
              <w:gridCol w:w="7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Align w:val="center"/>
                </w:tcPr>
                <w:p>
                  <w:pPr>
                    <w:pStyle w:val="27"/>
                    <w:widowControl/>
                    <w:spacing w:before="0"/>
                    <w:rPr>
                      <w:rFonts w:eastAsiaTheme="minorEastAsia"/>
                    </w:rPr>
                  </w:pPr>
                  <w:r>
                    <w:rPr>
                      <w:rFonts w:hint="eastAsia" w:cs="宋体" w:eastAsiaTheme="minorEastAsia"/>
                    </w:rPr>
                    <w:t>类别</w:t>
                  </w:r>
                </w:p>
              </w:tc>
              <w:tc>
                <w:tcPr>
                  <w:tcW w:w="776" w:type="pct"/>
                  <w:vAlign w:val="center"/>
                </w:tcPr>
                <w:p>
                  <w:pPr>
                    <w:pStyle w:val="27"/>
                    <w:widowControl/>
                    <w:snapToGrid w:val="0"/>
                    <w:spacing w:before="0"/>
                    <w:rPr>
                      <w:rFonts w:eastAsiaTheme="minorEastAsia"/>
                    </w:rPr>
                  </w:pPr>
                  <w:r>
                    <w:rPr>
                      <w:rFonts w:hint="eastAsia" w:cs="宋体" w:eastAsiaTheme="minorEastAsia"/>
                    </w:rPr>
                    <w:t>项目名称</w:t>
                  </w:r>
                </w:p>
              </w:tc>
              <w:tc>
                <w:tcPr>
                  <w:tcW w:w="3790" w:type="pct"/>
                  <w:vAlign w:val="center"/>
                </w:tcPr>
                <w:p>
                  <w:pPr>
                    <w:pStyle w:val="27"/>
                    <w:widowControl/>
                    <w:snapToGrid w:val="0"/>
                    <w:spacing w:before="0"/>
                    <w:rPr>
                      <w:rFonts w:eastAsiaTheme="minorEastAsia"/>
                    </w:rPr>
                  </w:pPr>
                  <w:r>
                    <w:rPr>
                      <w:rFonts w:hint="eastAsia" w:cs="宋体" w:eastAsiaTheme="minorEastAsia"/>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Merge w:val="restart"/>
                  <w:vAlign w:val="center"/>
                </w:tcPr>
                <w:p>
                  <w:pPr>
                    <w:pStyle w:val="27"/>
                    <w:widowControl/>
                    <w:spacing w:before="0"/>
                    <w:rPr>
                      <w:rFonts w:cs="宋体" w:eastAsiaTheme="minorEastAsia"/>
                    </w:rPr>
                  </w:pPr>
                  <w:r>
                    <w:rPr>
                      <w:rFonts w:hint="eastAsia" w:cs="宋体" w:eastAsiaTheme="minorEastAsia"/>
                    </w:rPr>
                    <w:t>有组织废气</w:t>
                  </w:r>
                </w:p>
              </w:tc>
              <w:tc>
                <w:tcPr>
                  <w:tcW w:w="776" w:type="pct"/>
                  <w:vAlign w:val="center"/>
                </w:tcPr>
                <w:p>
                  <w:pPr>
                    <w:pStyle w:val="27"/>
                    <w:widowControl/>
                    <w:snapToGrid w:val="0"/>
                    <w:spacing w:before="0"/>
                    <w:rPr>
                      <w:rFonts w:cs="宋体" w:eastAsiaTheme="minorEastAsia"/>
                    </w:rPr>
                  </w:pPr>
                  <w:r>
                    <w:rPr>
                      <w:rFonts w:hint="eastAsia" w:eastAsiaTheme="minorEastAsia"/>
                      <w:color w:val="000000" w:themeColor="text1"/>
                      <w14:textFill>
                        <w14:solidFill>
                          <w14:schemeClr w14:val="tx1"/>
                        </w14:solidFill>
                      </w14:textFill>
                    </w:rPr>
                    <w:t>非甲烷总烃</w:t>
                  </w:r>
                </w:p>
              </w:tc>
              <w:tc>
                <w:tcPr>
                  <w:tcW w:w="3790" w:type="pct"/>
                  <w:vAlign w:val="center"/>
                </w:tcPr>
                <w:p>
                  <w:pPr>
                    <w:pStyle w:val="27"/>
                    <w:widowControl/>
                    <w:snapToGrid w:val="0"/>
                    <w:spacing w:before="0"/>
                    <w:rPr>
                      <w:rFonts w:cs="宋体" w:eastAsiaTheme="minorEastAsia"/>
                    </w:rPr>
                  </w:pPr>
                  <w:r>
                    <w:rPr>
                      <w:rFonts w:hint="eastAsia" w:cs="宋体" w:eastAsiaTheme="minorEastAsia"/>
                    </w:rPr>
                    <w:t>《固定污染源废气总烃、甲烷和非甲烷总烃的测定气相色谱法》（HJ 38-2017）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Merge w:val="continue"/>
                  <w:vAlign w:val="center"/>
                </w:tcPr>
                <w:p>
                  <w:pPr>
                    <w:pStyle w:val="27"/>
                    <w:widowControl/>
                    <w:spacing w:before="0"/>
                    <w:rPr>
                      <w:rFonts w:hint="eastAsia" w:cs="宋体" w:eastAsiaTheme="minorEastAsia"/>
                    </w:rPr>
                  </w:pPr>
                </w:p>
              </w:tc>
              <w:tc>
                <w:tcPr>
                  <w:tcW w:w="776" w:type="pct"/>
                  <w:vAlign w:val="center"/>
                </w:tcPr>
                <w:p>
                  <w:pPr>
                    <w:pStyle w:val="27"/>
                    <w:widowControl/>
                    <w:snapToGrid w:val="0"/>
                    <w:spacing w:before="0"/>
                    <w:rPr>
                      <w:rFonts w:hint="default" w:eastAsiaTheme="minorEastAsia"/>
                      <w:color w:val="000000" w:themeColor="text1"/>
                      <w:lang w:val="en-US" w:eastAsia="zh-CN"/>
                      <w14:textFill>
                        <w14:solidFill>
                          <w14:schemeClr w14:val="tx1"/>
                        </w14:solidFill>
                      </w14:textFill>
                    </w:rPr>
                  </w:pPr>
                  <w:r>
                    <w:rPr>
                      <w:rFonts w:hint="eastAsia" w:eastAsiaTheme="minorEastAsia"/>
                      <w:color w:val="000000" w:themeColor="text1"/>
                      <w:lang w:val="en-US" w:eastAsia="zh-CN"/>
                      <w14:textFill>
                        <w14:solidFill>
                          <w14:schemeClr w14:val="tx1"/>
                        </w14:solidFill>
                      </w14:textFill>
                    </w:rPr>
                    <w:t>颗粒物</w:t>
                  </w:r>
                </w:p>
              </w:tc>
              <w:tc>
                <w:tcPr>
                  <w:tcW w:w="3790" w:type="pct"/>
                  <w:vAlign w:val="center"/>
                </w:tcPr>
                <w:p>
                  <w:pPr>
                    <w:pStyle w:val="27"/>
                    <w:widowControl/>
                    <w:snapToGrid w:val="0"/>
                    <w:spacing w:before="0"/>
                    <w:rPr>
                      <w:rFonts w:hint="eastAsia" w:cs="宋体" w:eastAsiaTheme="minorEastAsia"/>
                    </w:rPr>
                  </w:pPr>
                  <w:r>
                    <w:rPr>
                      <w:rFonts w:hint="eastAsia" w:cs="宋体" w:eastAsiaTheme="minorEastAsia"/>
                      <w:lang w:val="en-US" w:eastAsia="zh-CN"/>
                    </w:rPr>
                    <w:t>《固定污染源废气 低浓度颗粒物的测定 重量法》（HJ 836-2017）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Merge w:val="continue"/>
                  <w:vAlign w:val="center"/>
                </w:tcPr>
                <w:p>
                  <w:pPr>
                    <w:pStyle w:val="27"/>
                    <w:widowControl/>
                    <w:spacing w:before="0"/>
                    <w:rPr>
                      <w:rFonts w:hint="eastAsia" w:cs="宋体" w:eastAsiaTheme="minorEastAsia"/>
                    </w:rPr>
                  </w:pPr>
                </w:p>
              </w:tc>
              <w:tc>
                <w:tcPr>
                  <w:tcW w:w="776" w:type="pct"/>
                  <w:vAlign w:val="center"/>
                </w:tcPr>
                <w:p>
                  <w:pPr>
                    <w:pStyle w:val="27"/>
                    <w:widowControl/>
                    <w:snapToGrid w:val="0"/>
                    <w:spacing w:before="0"/>
                    <w:rPr>
                      <w:rFonts w:hint="eastAsia" w:eastAsiaTheme="minorEastAsia"/>
                      <w:color w:val="000000" w:themeColor="text1"/>
                      <w14:textFill>
                        <w14:solidFill>
                          <w14:schemeClr w14:val="tx1"/>
                        </w14:solidFill>
                      </w14:textFill>
                    </w:rPr>
                  </w:pPr>
                  <w:r>
                    <w:rPr>
                      <w:rFonts w:hint="eastAsia"/>
                      <w:sz w:val="21"/>
                      <w:szCs w:val="21"/>
                    </w:rPr>
                    <w:t>NOx</w:t>
                  </w:r>
                </w:p>
              </w:tc>
              <w:tc>
                <w:tcPr>
                  <w:tcW w:w="3790" w:type="pct"/>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cs="宋体" w:eastAsiaTheme="minorEastAsia"/>
                    </w:rPr>
                  </w:pPr>
                  <w:r>
                    <w:rPr>
                      <w:rFonts w:hint="default" w:ascii="Times New Roman" w:hAnsi="Times New Roman" w:eastAsia="宋体" w:cs="Times New Roman"/>
                      <w:i w:val="0"/>
                      <w:color w:val="auto"/>
                      <w:kern w:val="0"/>
                      <w:sz w:val="21"/>
                      <w:szCs w:val="21"/>
                      <w:highlight w:val="none"/>
                      <w:u w:val="none"/>
                      <w:lang w:val="en-US" w:eastAsia="zh-CN" w:bidi="ar"/>
                    </w:rPr>
                    <w:t>《固定污染源废气 氮氧化物的测定 定电位电解法》（HJ 693-2014）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Merge w:val="restart"/>
                  <w:vAlign w:val="center"/>
                </w:tcPr>
                <w:p>
                  <w:pPr>
                    <w:pStyle w:val="27"/>
                    <w:widowControl/>
                    <w:spacing w:before="0"/>
                    <w:rPr>
                      <w:rFonts w:cs="宋体" w:eastAsiaTheme="minorEastAsia"/>
                    </w:rPr>
                  </w:pPr>
                  <w:r>
                    <w:rPr>
                      <w:rFonts w:hint="eastAsia" w:cs="宋体" w:eastAsiaTheme="minorEastAsia"/>
                    </w:rPr>
                    <w:t>无组织废气</w:t>
                  </w:r>
                </w:p>
              </w:tc>
              <w:tc>
                <w:tcPr>
                  <w:tcW w:w="776" w:type="pct"/>
                  <w:vAlign w:val="center"/>
                </w:tcPr>
                <w:p>
                  <w:pPr>
                    <w:jc w:val="center"/>
                    <w:rPr>
                      <w:rFonts w:ascii="Times New Roman" w:hAnsi="Times New Roman" w:cs="宋体" w:eastAsiaTheme="minorEastAsia"/>
                      <w:szCs w:val="21"/>
                      <w:lang w:bidi="ar"/>
                    </w:rPr>
                  </w:pPr>
                  <w:r>
                    <w:rPr>
                      <w:rFonts w:hint="eastAsia" w:ascii="Times New Roman" w:hAnsi="Times New Roman" w:eastAsiaTheme="minorEastAsia"/>
                      <w:color w:val="000000" w:themeColor="text1"/>
                      <w:szCs w:val="21"/>
                      <w14:textFill>
                        <w14:solidFill>
                          <w14:schemeClr w14:val="tx1"/>
                        </w14:solidFill>
                      </w14:textFill>
                    </w:rPr>
                    <w:t>非甲烷总烃</w:t>
                  </w:r>
                </w:p>
              </w:tc>
              <w:tc>
                <w:tcPr>
                  <w:tcW w:w="3790" w:type="pct"/>
                  <w:vAlign w:val="center"/>
                </w:tcPr>
                <w:p>
                  <w:pPr>
                    <w:widowControl/>
                    <w:jc w:val="center"/>
                    <w:textAlignment w:val="center"/>
                    <w:rPr>
                      <w:rFonts w:ascii="Times New Roman" w:hAnsi="Times New Roman" w:eastAsiaTheme="minorEastAsia"/>
                      <w:szCs w:val="21"/>
                    </w:rPr>
                  </w:pPr>
                  <w:r>
                    <w:rPr>
                      <w:rFonts w:hint="eastAsia" w:ascii="Times New Roman" w:hAnsi="Times New Roman" w:eastAsiaTheme="minorEastAsia"/>
                      <w:szCs w:val="21"/>
                    </w:rPr>
                    <w:t>《环境</w:t>
                  </w:r>
                  <w:r>
                    <w:rPr>
                      <w:rFonts w:ascii="Times New Roman" w:hAnsi="Times New Roman" w:eastAsiaTheme="minorEastAsia"/>
                      <w:szCs w:val="21"/>
                    </w:rPr>
                    <w:t>空气</w:t>
                  </w:r>
                  <w:r>
                    <w:rPr>
                      <w:rFonts w:hint="eastAsia" w:ascii="Times New Roman" w:hAnsi="Times New Roman" w:eastAsiaTheme="minorEastAsia"/>
                      <w:szCs w:val="21"/>
                    </w:rPr>
                    <w:t xml:space="preserve"> 总烃</w:t>
                  </w:r>
                  <w:r>
                    <w:rPr>
                      <w:rFonts w:ascii="Times New Roman" w:hAnsi="Times New Roman" w:eastAsiaTheme="minorEastAsia"/>
                      <w:szCs w:val="21"/>
                    </w:rPr>
                    <w:t>、甲烷和非甲烷总烃的测定</w:t>
                  </w:r>
                  <w:r>
                    <w:rPr>
                      <w:rFonts w:hint="eastAsia" w:ascii="Times New Roman" w:hAnsi="Times New Roman" w:eastAsiaTheme="minorEastAsia"/>
                      <w:szCs w:val="21"/>
                    </w:rPr>
                    <w:t xml:space="preserve"> 直接进样-</w:t>
                  </w:r>
                  <w:r>
                    <w:rPr>
                      <w:rFonts w:ascii="Times New Roman" w:hAnsi="Times New Roman" w:eastAsiaTheme="minorEastAsia"/>
                      <w:szCs w:val="21"/>
                    </w:rPr>
                    <w:t>气相色谱法</w:t>
                  </w:r>
                  <w:r>
                    <w:rPr>
                      <w:rFonts w:hint="eastAsia" w:ascii="Times New Roman" w:hAnsi="Times New Roman" w:eastAsiaTheme="minorEastAsia"/>
                      <w:szCs w:val="21"/>
                    </w:rPr>
                    <w:t>》（HJ 777</w:t>
                  </w:r>
                  <w:r>
                    <w:rPr>
                      <w:rFonts w:ascii="Times New Roman" w:hAnsi="Times New Roman" w:eastAsiaTheme="minorEastAsia"/>
                      <w:szCs w:val="21"/>
                    </w:rPr>
                    <w:t>-2015</w:t>
                  </w:r>
                  <w:r>
                    <w:rPr>
                      <w:rFonts w:hint="eastAsia" w:ascii="Times New Roman" w:hAnsi="Times New Roman"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Merge w:val="continue"/>
                  <w:vAlign w:val="center"/>
                </w:tcPr>
                <w:p>
                  <w:pPr>
                    <w:pStyle w:val="27"/>
                    <w:widowControl/>
                    <w:spacing w:before="0"/>
                    <w:rPr>
                      <w:rFonts w:hint="eastAsia" w:cs="宋体" w:eastAsiaTheme="minorEastAsia"/>
                    </w:rPr>
                  </w:pPr>
                </w:p>
              </w:tc>
              <w:tc>
                <w:tcPr>
                  <w:tcW w:w="776" w:type="pct"/>
                  <w:vAlign w:val="center"/>
                </w:tcPr>
                <w:p>
                  <w:pPr>
                    <w:pStyle w:val="27"/>
                    <w:widowControl/>
                    <w:snapToGrid w:val="0"/>
                    <w:spacing w:before="0"/>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eastAsiaTheme="minorEastAsia"/>
                      <w:color w:val="000000" w:themeColor="text1"/>
                      <w:lang w:val="en-US" w:eastAsia="zh-CN"/>
                      <w14:textFill>
                        <w14:solidFill>
                          <w14:schemeClr w14:val="tx1"/>
                        </w14:solidFill>
                      </w14:textFill>
                    </w:rPr>
                    <w:t>颗粒物</w:t>
                  </w:r>
                </w:p>
              </w:tc>
              <w:tc>
                <w:tcPr>
                  <w:tcW w:w="3790" w:type="pct"/>
                  <w:vAlign w:val="center"/>
                </w:tcPr>
                <w:p>
                  <w:pPr>
                    <w:widowControl/>
                    <w:jc w:val="center"/>
                    <w:textAlignment w:val="center"/>
                    <w:rPr>
                      <w:rFonts w:hint="eastAsia" w:ascii="Times New Roman" w:hAnsi="Times New Roman" w:eastAsiaTheme="minorEastAsia"/>
                      <w:szCs w:val="21"/>
                    </w:rPr>
                  </w:pPr>
                  <w:r>
                    <w:rPr>
                      <w:rFonts w:hint="eastAsia"/>
                      <w:szCs w:val="21"/>
                      <w:lang w:val="en-US" w:eastAsia="zh-CN"/>
                    </w:rPr>
                    <w:t xml:space="preserve">《环境空气 </w:t>
                  </w:r>
                  <w:r>
                    <w:rPr>
                      <w:rFonts w:hint="default"/>
                      <w:szCs w:val="21"/>
                      <w:lang w:val="en-US" w:eastAsia="zh-CN"/>
                    </w:rPr>
                    <w:t xml:space="preserve">总悬浮颗粒物的测定 </w:t>
                  </w:r>
                  <w:r>
                    <w:rPr>
                      <w:rFonts w:hint="eastAsia"/>
                      <w:szCs w:val="21"/>
                      <w:lang w:val="en-US" w:eastAsia="zh-CN"/>
                    </w:rPr>
                    <w:t>重</w:t>
                  </w:r>
                  <w:r>
                    <w:rPr>
                      <w:rFonts w:hint="default"/>
                      <w:szCs w:val="21"/>
                      <w:lang w:val="en-US" w:eastAsia="zh-CN"/>
                    </w:rPr>
                    <w:t>量法</w:t>
                  </w:r>
                  <w:r>
                    <w:rPr>
                      <w:rFonts w:hint="eastAsia"/>
                      <w:szCs w:val="21"/>
                      <w:lang w:val="en-US" w:eastAsia="zh-CN"/>
                    </w:rPr>
                    <w:t>》（HJ 1263-2022）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3" w:type="pct"/>
                  <w:vAlign w:val="center"/>
                </w:tcPr>
                <w:p>
                  <w:pPr>
                    <w:pStyle w:val="27"/>
                    <w:widowControl/>
                    <w:spacing w:before="0"/>
                    <w:rPr>
                      <w:rFonts w:cs="宋体" w:eastAsiaTheme="minorEastAsia"/>
                    </w:rPr>
                  </w:pPr>
                  <w:r>
                    <w:rPr>
                      <w:rFonts w:hint="eastAsia" w:cs="宋体" w:eastAsiaTheme="minorEastAsia"/>
                    </w:rPr>
                    <w:t>噪声</w:t>
                  </w:r>
                </w:p>
              </w:tc>
              <w:tc>
                <w:tcPr>
                  <w:tcW w:w="776" w:type="pct"/>
                  <w:vAlign w:val="center"/>
                </w:tcPr>
                <w:p>
                  <w:pPr>
                    <w:jc w:val="center"/>
                    <w:rPr>
                      <w:rFonts w:ascii="Times New Roman" w:hAnsi="Times New Roman" w:cs="宋体" w:eastAsiaTheme="minorEastAsia"/>
                      <w:szCs w:val="21"/>
                      <w:lang w:bidi="ar"/>
                    </w:rPr>
                  </w:pPr>
                  <w:r>
                    <w:rPr>
                      <w:rFonts w:hint="eastAsia" w:ascii="Times New Roman" w:hAnsi="Times New Roman" w:cs="宋体" w:eastAsiaTheme="minorEastAsia"/>
                      <w:szCs w:val="21"/>
                      <w:lang w:bidi="ar"/>
                    </w:rPr>
                    <w:t>厂界环境噪声</w:t>
                  </w:r>
                </w:p>
              </w:tc>
              <w:tc>
                <w:tcPr>
                  <w:tcW w:w="3790" w:type="pct"/>
                  <w:vAlign w:val="center"/>
                </w:tcPr>
                <w:p>
                  <w:pPr>
                    <w:widowControl/>
                    <w:jc w:val="center"/>
                    <w:textAlignment w:val="center"/>
                    <w:rPr>
                      <w:rFonts w:ascii="Times New Roman" w:hAnsi="Times New Roman" w:cs="宋体" w:eastAsiaTheme="minorEastAsia"/>
                      <w:color w:val="000000"/>
                      <w:kern w:val="0"/>
                      <w:szCs w:val="21"/>
                      <w:lang w:bidi="ar"/>
                    </w:rPr>
                  </w:pPr>
                  <w:r>
                    <w:rPr>
                      <w:rFonts w:hint="eastAsia" w:ascii="Times New Roman" w:hAnsi="Times New Roman" w:cs="宋体" w:eastAsiaTheme="minorEastAsia"/>
                      <w:color w:val="000000"/>
                      <w:kern w:val="0"/>
                      <w:szCs w:val="21"/>
                      <w:lang w:bidi="ar"/>
                    </w:rPr>
                    <w:t>《工业企业厂界环境噪声排放标准》（G</w:t>
                  </w:r>
                  <w:r>
                    <w:rPr>
                      <w:rFonts w:ascii="Times New Roman" w:hAnsi="Times New Roman" w:cs="宋体" w:eastAsiaTheme="minorEastAsia"/>
                      <w:color w:val="000000"/>
                      <w:kern w:val="0"/>
                      <w:szCs w:val="21"/>
                      <w:lang w:bidi="ar"/>
                    </w:rPr>
                    <w:t>B</w:t>
                  </w:r>
                  <w:r>
                    <w:rPr>
                      <w:rFonts w:hint="eastAsia" w:ascii="Times New Roman" w:hAnsi="Times New Roman" w:cs="宋体" w:eastAsiaTheme="minorEastAsia"/>
                      <w:color w:val="000000"/>
                      <w:kern w:val="0"/>
                      <w:szCs w:val="21"/>
                      <w:lang w:bidi="ar"/>
                    </w:rPr>
                    <w:t>12348-2008）</w:t>
                  </w:r>
                </w:p>
              </w:tc>
            </w:tr>
          </w:tbl>
          <w:p>
            <w:pPr>
              <w:spacing w:line="360" w:lineRule="auto"/>
              <w:ind w:firstLine="480" w:firstLineChars="200"/>
              <w:rPr>
                <w:rFonts w:ascii="Times New Roman" w:hAnsi="Times New Roman" w:eastAsiaTheme="minorEastAsia"/>
                <w:color w:val="000000"/>
                <w:sz w:val="24"/>
              </w:rPr>
            </w:pPr>
            <w:r>
              <w:rPr>
                <w:rFonts w:ascii="Times New Roman" w:hAnsi="Times New Roman" w:eastAsiaTheme="minorEastAsia"/>
                <w:color w:val="000000"/>
                <w:sz w:val="24"/>
              </w:rPr>
              <w:t>2、监测分析过程中的质量保证和质量控制</w:t>
            </w:r>
          </w:p>
          <w:p>
            <w:pPr>
              <w:spacing w:line="360" w:lineRule="auto"/>
              <w:ind w:firstLine="480" w:firstLineChars="200"/>
              <w:rPr>
                <w:rFonts w:ascii="Times New Roman" w:hAnsi="Times New Roman" w:eastAsiaTheme="minorEastAsia"/>
                <w:color w:val="000000" w:themeColor="text1"/>
                <w:sz w:val="24"/>
                <w:shd w:val="clear" w:color="auto" w:fill="FFFFFF"/>
                <w14:textFill>
                  <w14:solidFill>
                    <w14:schemeClr w14:val="tx1"/>
                  </w14:solidFill>
                </w14:textFill>
              </w:rPr>
            </w:pPr>
            <w:r>
              <w:rPr>
                <w:rFonts w:ascii="Times New Roman" w:hAnsi="Times New Roman" w:eastAsiaTheme="minorEastAsia"/>
                <w:color w:val="000000" w:themeColor="text1"/>
                <w:sz w:val="24"/>
                <w:shd w:val="clear" w:color="auto" w:fill="FFFFFF"/>
                <w14:textFill>
                  <w14:solidFill>
                    <w14:schemeClr w14:val="tx1"/>
                  </w14:solidFill>
                </w14:textFill>
              </w:rPr>
              <w:t>监测人员均需有江苏省社会化环境检测机构检测人员合格证，所有监测仪器均须经过计量部门检定合格，并在有效期内，现场监测仪器使用前必须经过校准。监测数据严格实行三级审核制度，经过校对、校核，最后由技术负责人审定。</w:t>
            </w:r>
          </w:p>
          <w:p>
            <w:pPr>
              <w:spacing w:line="360" w:lineRule="auto"/>
              <w:ind w:firstLine="480" w:firstLineChars="200"/>
              <w:rPr>
                <w:rFonts w:ascii="Times New Roman" w:hAnsi="Times New Roman" w:eastAsiaTheme="minorEastAsia"/>
                <w:color w:val="000000" w:themeColor="text1"/>
                <w:sz w:val="24"/>
                <w:shd w:val="clear" w:color="auto" w:fill="FFFFFF"/>
                <w14:textFill>
                  <w14:solidFill>
                    <w14:schemeClr w14:val="tx1"/>
                  </w14:solidFill>
                </w14:textFill>
              </w:rPr>
            </w:pPr>
            <w:r>
              <w:rPr>
                <w:rFonts w:ascii="Times New Roman" w:hAnsi="Times New Roman" w:eastAsiaTheme="minorEastAsia"/>
                <w:color w:val="000000" w:themeColor="text1"/>
                <w:sz w:val="24"/>
                <w:shd w:val="clear" w:color="auto" w:fill="FFFFFF"/>
                <w14:textFill>
                  <w14:solidFill>
                    <w14:schemeClr w14:val="tx1"/>
                  </w14:solidFill>
                </w14:textFill>
              </w:rPr>
              <w:t>本次监测的质量保证按照监测技术规范的要求，实施全过程质量控制。</w:t>
            </w:r>
          </w:p>
          <w:p>
            <w:pPr>
              <w:spacing w:line="360" w:lineRule="auto"/>
              <w:ind w:firstLine="480" w:firstLineChars="200"/>
              <w:rPr>
                <w:rFonts w:ascii="Times New Roman" w:hAnsi="Times New Roman" w:eastAsiaTheme="minorEastAsia"/>
                <w:color w:val="000000" w:themeColor="text1"/>
                <w:sz w:val="24"/>
                <w:shd w:val="clear" w:color="auto" w:fill="FFFFFF"/>
                <w14:textFill>
                  <w14:solidFill>
                    <w14:schemeClr w14:val="tx1"/>
                  </w14:solidFill>
                </w14:textFill>
              </w:rPr>
            </w:pPr>
            <w:r>
              <w:rPr>
                <w:rFonts w:ascii="Times New Roman" w:hAnsi="Times New Roman" w:eastAsiaTheme="minorEastAsia"/>
                <w:color w:val="000000" w:themeColor="text1"/>
                <w:sz w:val="24"/>
                <w:shd w:val="clear" w:color="auto" w:fill="FFFFFF"/>
                <w14:textFill>
                  <w14:solidFill>
                    <w14:schemeClr w14:val="tx1"/>
                  </w14:solidFill>
                </w14:textFill>
              </w:rPr>
              <w:t>工况的要求：验收监测应在</w:t>
            </w:r>
            <w:r>
              <w:rPr>
                <w:rFonts w:hint="eastAsia" w:ascii="Times New Roman" w:hAnsi="Times New Roman" w:eastAsiaTheme="minorEastAsia"/>
                <w:color w:val="000000" w:themeColor="text1"/>
                <w:sz w:val="24"/>
                <w:shd w:val="clear" w:color="auto" w:fill="FFFFFF"/>
                <w14:textFill>
                  <w14:solidFill>
                    <w14:schemeClr w14:val="tx1"/>
                  </w14:solidFill>
                </w14:textFill>
              </w:rPr>
              <w:t>主体工程以及环保工程正常运行</w:t>
            </w:r>
            <w:r>
              <w:rPr>
                <w:rFonts w:ascii="Times New Roman" w:hAnsi="Times New Roman" w:eastAsiaTheme="minorEastAsia"/>
                <w:color w:val="000000" w:themeColor="text1"/>
                <w:sz w:val="24"/>
                <w:shd w:val="clear" w:color="auto" w:fill="FFFFFF"/>
                <w14:textFill>
                  <w14:solidFill>
                    <w14:schemeClr w14:val="tx1"/>
                  </w14:solidFill>
                </w14:textFill>
              </w:rPr>
              <w:t>的条件下进行。</w:t>
            </w:r>
          </w:p>
          <w:p>
            <w:pPr>
              <w:spacing w:line="360" w:lineRule="auto"/>
              <w:ind w:firstLine="480" w:firstLineChars="200"/>
              <w:rPr>
                <w:rFonts w:ascii="Times New Roman" w:hAnsi="Times New Roman" w:eastAsiaTheme="minorEastAsia"/>
                <w:color w:val="000000" w:themeColor="text1"/>
                <w:sz w:val="24"/>
                <w:shd w:val="clear" w:color="auto" w:fill="FFFFFF"/>
                <w14:textFill>
                  <w14:solidFill>
                    <w14:schemeClr w14:val="tx1"/>
                  </w14:solidFill>
                </w14:textFill>
              </w:rPr>
            </w:pPr>
            <w:r>
              <w:rPr>
                <w:rFonts w:ascii="Times New Roman" w:hAnsi="Times New Roman" w:eastAsiaTheme="minorEastAsia"/>
                <w:color w:val="000000" w:themeColor="text1"/>
                <w:sz w:val="24"/>
                <w:shd w:val="clear" w:color="auto" w:fill="FFFFFF"/>
                <w14:textFill>
                  <w14:solidFill>
                    <w14:schemeClr w14:val="tx1"/>
                  </w14:solidFill>
                </w14:textFill>
              </w:rPr>
              <w:t>废气质控要求</w:t>
            </w:r>
            <w:r>
              <w:rPr>
                <w:rFonts w:hint="eastAsia" w:ascii="Times New Roman" w:hAnsi="Times New Roman" w:eastAsiaTheme="minorEastAsia"/>
                <w:color w:val="000000" w:themeColor="text1"/>
                <w:sz w:val="24"/>
                <w:shd w:val="clear" w:color="auto" w:fill="FFFFFF"/>
                <w14:textFill>
                  <w14:solidFill>
                    <w14:schemeClr w14:val="tx1"/>
                  </w14:solidFill>
                </w14:textFill>
              </w:rPr>
              <w:t>：</w:t>
            </w:r>
            <w:r>
              <w:rPr>
                <w:rFonts w:ascii="Times New Roman" w:hAnsi="Times New Roman" w:eastAsiaTheme="minorEastAsia"/>
                <w:color w:val="000000" w:themeColor="text1"/>
                <w:sz w:val="24"/>
                <w:shd w:val="clear" w:color="auto" w:fill="FFFFFF"/>
                <w14:textFill>
                  <w14:solidFill>
                    <w14:schemeClr w14:val="tx1"/>
                  </w14:solidFill>
                </w14:textFill>
              </w:rPr>
              <w:t>采样前对仪器流量计进行校准，并检查气密性；采样和分析过程严格按照GB16157-1996和《空气和废气监测分析方法》（第四版增补版）等进行。</w:t>
            </w:r>
          </w:p>
          <w:p>
            <w:pPr>
              <w:spacing w:line="360" w:lineRule="auto"/>
              <w:ind w:firstLine="480" w:firstLineChars="200"/>
              <w:jc w:val="left"/>
              <w:rPr>
                <w:kern w:val="0"/>
                <w:sz w:val="24"/>
              </w:rPr>
            </w:pPr>
            <w:r>
              <w:rPr>
                <w:rFonts w:ascii="Times New Roman" w:hAnsi="Times New Roman" w:eastAsiaTheme="minorEastAsia"/>
                <w:color w:val="000000"/>
                <w:sz w:val="24"/>
              </w:rPr>
              <w:t>噪声质控要求</w:t>
            </w:r>
            <w:r>
              <w:rPr>
                <w:rFonts w:hint="eastAsia" w:ascii="Times New Roman" w:hAnsi="Times New Roman" w:eastAsiaTheme="minorEastAsia"/>
                <w:color w:val="000000"/>
                <w:sz w:val="24"/>
              </w:rPr>
              <w:t>：</w:t>
            </w:r>
            <w:r>
              <w:rPr>
                <w:rFonts w:ascii="Times New Roman" w:hAnsi="Times New Roman" w:eastAsiaTheme="minorEastAsia"/>
                <w:color w:val="000000"/>
                <w:sz w:val="24"/>
              </w:rPr>
              <w:t>测量仪器和校准仪器定期检验合格，并在有效期内使用；每次测量前、后在测量现场进行声学校准，其前、后校准示值偏差小于0.5dB(A)，测量结果有效</w:t>
            </w:r>
            <w:r>
              <w:rPr>
                <w:rFonts w:hint="eastAsia" w:ascii="Times New Roman" w:hAnsi="Times New Roman" w:eastAsiaTheme="minorEastAsia"/>
                <w:color w:val="000000"/>
                <w:sz w:val="24"/>
              </w:rPr>
              <w:t>，</w:t>
            </w:r>
            <w:r>
              <w:rPr>
                <w:rFonts w:ascii="Times New Roman" w:hAnsi="Times New Roman"/>
                <w:kern w:val="0"/>
                <w:sz w:val="24"/>
              </w:rPr>
              <w:t>当测量值与环境噪声背景值相差10dB以内时，要进行背景修正。</w:t>
            </w:r>
          </w:p>
          <w:p>
            <w:pPr>
              <w:spacing w:line="360" w:lineRule="auto"/>
              <w:ind w:firstLine="480" w:firstLineChars="200"/>
              <w:jc w:val="left"/>
              <w:rPr>
                <w:kern w:val="0"/>
                <w:sz w:val="24"/>
              </w:rPr>
            </w:pPr>
            <w:r>
              <w:rPr>
                <w:rFonts w:ascii="Times New Roman" w:hAnsi="Times New Roman"/>
                <w:kern w:val="0"/>
                <w:sz w:val="24"/>
              </w:rPr>
              <w:t>实验室分析质量控制要求：测定全程序空白，测定值应小于方法检出限，当全程序空白测定值不合格时，应查找原因。每批样品分析时，空白样品对被测项目有响应的，至少测定一个实验室空白值（含前处理），对出现空白值明显偏高时，应仔细检查原因，以消除偏高的因素。每批样品随机抽取10%实验室平行样；加上现场采集的平行样，实验室分析共增加不少于20%～30%的平行样，各种分析项目的平行样相对偏差或相对允许差应符合要求。</w:t>
            </w:r>
          </w:p>
          <w:p>
            <w:pPr>
              <w:spacing w:line="360" w:lineRule="auto"/>
              <w:ind w:firstLine="480" w:firstLineChars="200"/>
              <w:jc w:val="left"/>
              <w:rPr>
                <w:kern w:val="0"/>
                <w:sz w:val="24"/>
              </w:rPr>
            </w:pPr>
            <w:r>
              <w:rPr>
                <w:rFonts w:ascii="Times New Roman" w:hAnsi="Times New Roman"/>
                <w:kern w:val="0"/>
                <w:sz w:val="24"/>
              </w:rPr>
              <w:t>对可以得到标准样品或质量控制样品的项目，应在分析的同时做10%质控样品分析，对于无标准样品或质量控制样品的项目，且可进行加标回收测试的，应在分析的同时做10%加标样品分析。</w:t>
            </w:r>
          </w:p>
          <w:p>
            <w:pPr>
              <w:spacing w:line="360" w:lineRule="auto"/>
              <w:ind w:firstLine="422" w:firstLineChars="200"/>
              <w:jc w:val="left"/>
              <w:rPr>
                <w:rFonts w:ascii="Times New Roman" w:hAnsi="Times New Roman" w:eastAsiaTheme="minorEastAsia"/>
                <w:b/>
                <w:color w:val="000000"/>
                <w:szCs w:val="21"/>
              </w:rPr>
            </w:pPr>
          </w:p>
        </w:tc>
      </w:tr>
    </w:tbl>
    <w:p>
      <w:pPr>
        <w:spacing w:line="360" w:lineRule="auto"/>
        <w:rPr>
          <w:rFonts w:ascii="Times New Roman" w:hAnsi="Times New Roman" w:eastAsiaTheme="minorEastAsia"/>
          <w:b/>
          <w:color w:val="000000"/>
          <w:szCs w:val="21"/>
        </w:rPr>
      </w:pPr>
    </w:p>
    <w:p>
      <w:pPr>
        <w:pStyle w:val="4"/>
        <w:rPr>
          <w:rFonts w:ascii="Times New Roman" w:hAnsi="Times New Roman" w:eastAsiaTheme="minorEastAsia"/>
        </w:rPr>
      </w:pPr>
      <w:r>
        <w:rPr>
          <w:rFonts w:ascii="Times New Roman" w:hAnsi="Times New Roman" w:eastAsiaTheme="minorEastAsia"/>
        </w:rPr>
        <w:t>表</w:t>
      </w:r>
      <w:r>
        <w:rPr>
          <w:rFonts w:hint="eastAsia" w:ascii="Times New Roman" w:hAnsi="Times New Roman" w:eastAsiaTheme="minorEastAsia"/>
        </w:rPr>
        <w:t>六、验收监测内容</w:t>
      </w:r>
    </w:p>
    <w:tbl>
      <w:tblPr>
        <w:tblStyle w:val="19"/>
        <w:tblW w:w="5787" w:type="pct"/>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986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2287" w:hRule="atLeast"/>
          <w:jc w:val="center"/>
        </w:trPr>
        <w:tc>
          <w:tcPr>
            <w:tcW w:w="5000" w:type="pct"/>
          </w:tcPr>
          <w:p>
            <w:pPr>
              <w:spacing w:line="360" w:lineRule="auto"/>
              <w:rPr>
                <w:rFonts w:ascii="Times New Roman" w:hAnsi="Times New Roman" w:eastAsiaTheme="minorEastAsia"/>
                <w:b/>
                <w:color w:val="000000"/>
                <w:sz w:val="24"/>
              </w:rPr>
            </w:pPr>
            <w:r>
              <w:rPr>
                <w:rFonts w:hint="eastAsia" w:ascii="Times New Roman" w:hAnsi="Times New Roman" w:eastAsiaTheme="minorEastAsia"/>
                <w:b/>
                <w:color w:val="000000"/>
                <w:sz w:val="24"/>
              </w:rPr>
              <w:t>验收监测内容：</w:t>
            </w:r>
          </w:p>
          <w:p>
            <w:pPr>
              <w:spacing w:line="360" w:lineRule="auto"/>
              <w:rPr>
                <w:rFonts w:ascii="Times New Roman" w:hAnsi="Times New Roman" w:eastAsiaTheme="minorEastAsia"/>
                <w:b/>
                <w:color w:val="000000"/>
                <w:sz w:val="24"/>
              </w:rPr>
            </w:pPr>
            <w:r>
              <w:rPr>
                <w:rFonts w:ascii="Times New Roman" w:hAnsi="Times New Roman" w:eastAsiaTheme="minorEastAsia"/>
                <w:b/>
                <w:color w:val="000000"/>
                <w:sz w:val="24"/>
              </w:rPr>
              <w:t>根据现场勘查情况，本次验收监测内容具体见表6-1，</w:t>
            </w:r>
          </w:p>
          <w:p>
            <w:pPr>
              <w:spacing w:line="360" w:lineRule="auto"/>
              <w:jc w:val="center"/>
              <w:rPr>
                <w:rFonts w:ascii="Times New Roman" w:hAnsi="Times New Roman" w:eastAsiaTheme="minorEastAsia"/>
                <w:b/>
                <w:sz w:val="24"/>
              </w:rPr>
            </w:pPr>
            <w:r>
              <w:rPr>
                <w:rFonts w:ascii="Times New Roman" w:hAnsi="Times New Roman" w:eastAsiaTheme="minorEastAsia"/>
                <w:b/>
                <w:sz w:val="24"/>
              </w:rPr>
              <w:t>表6</w:t>
            </w:r>
            <w:r>
              <w:rPr>
                <w:rFonts w:hint="eastAsia" w:ascii="Times New Roman" w:hAnsi="Times New Roman" w:eastAsiaTheme="minorEastAsia"/>
                <w:b/>
                <w:sz w:val="24"/>
              </w:rPr>
              <w:t>-1</w:t>
            </w:r>
            <w:r>
              <w:rPr>
                <w:rFonts w:ascii="Times New Roman" w:hAnsi="Times New Roman" w:eastAsiaTheme="minorEastAsia"/>
                <w:b/>
                <w:sz w:val="24"/>
              </w:rPr>
              <w:t xml:space="preserve"> 验收监测方案表</w:t>
            </w:r>
          </w:p>
          <w:tbl>
            <w:tblPr>
              <w:tblStyle w:val="19"/>
              <w:tblW w:w="10691853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1687"/>
              <w:gridCol w:w="2196"/>
              <w:gridCol w:w="2343"/>
              <w:gridCol w:w="2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6"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种类</w:t>
                  </w:r>
                </w:p>
              </w:tc>
              <w:tc>
                <w:tcPr>
                  <w:tcW w:w="875"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测点位置</w:t>
                  </w:r>
                </w:p>
              </w:tc>
              <w:tc>
                <w:tcPr>
                  <w:tcW w:w="1139"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监测项目</w:t>
                  </w:r>
                </w:p>
              </w:tc>
              <w:tc>
                <w:tcPr>
                  <w:tcW w:w="1215"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监测点布置</w:t>
                  </w:r>
                </w:p>
              </w:tc>
              <w:tc>
                <w:tcPr>
                  <w:tcW w:w="1303"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66" w:type="pct"/>
                  <w:vAlign w:val="center"/>
                </w:tcPr>
                <w:p>
                  <w:pPr>
                    <w:tabs>
                      <w:tab w:val="left" w:pos="6697"/>
                    </w:tabs>
                    <w:jc w:val="center"/>
                    <w:rPr>
                      <w:rFonts w:ascii="Times New Roman" w:hAnsi="Times New Roman" w:eastAsiaTheme="minorEastAsia"/>
                      <w:szCs w:val="21"/>
                    </w:rPr>
                  </w:pPr>
                  <w:r>
                    <w:rPr>
                      <w:rFonts w:hint="eastAsia" w:ascii="Times New Roman" w:hAnsi="Times New Roman" w:eastAsiaTheme="minorEastAsia"/>
                      <w:color w:val="000000" w:themeColor="text1"/>
                      <w:szCs w:val="21"/>
                      <w14:textFill>
                        <w14:solidFill>
                          <w14:schemeClr w14:val="tx1"/>
                        </w14:solidFill>
                      </w14:textFill>
                    </w:rPr>
                    <w:t>废水</w:t>
                  </w:r>
                </w:p>
              </w:tc>
              <w:tc>
                <w:tcPr>
                  <w:tcW w:w="875" w:type="pct"/>
                  <w:vAlign w:val="center"/>
                </w:tcPr>
                <w:p>
                  <w:pPr>
                    <w:jc w:val="center"/>
                    <w:rPr>
                      <w:rFonts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w:t>
                  </w:r>
                </w:p>
              </w:tc>
              <w:tc>
                <w:tcPr>
                  <w:tcW w:w="1139" w:type="pct"/>
                  <w:vAlign w:val="center"/>
                </w:tcPr>
                <w:p>
                  <w:pPr>
                    <w:jc w:val="center"/>
                    <w:rPr>
                      <w:rFonts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w:t>
                  </w:r>
                </w:p>
              </w:tc>
              <w:tc>
                <w:tcPr>
                  <w:tcW w:w="1215" w:type="pct"/>
                  <w:vAlign w:val="center"/>
                </w:tcPr>
                <w:p>
                  <w:pPr>
                    <w:jc w:val="center"/>
                    <w:rPr>
                      <w:rFonts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w:t>
                  </w:r>
                </w:p>
              </w:tc>
              <w:tc>
                <w:tcPr>
                  <w:tcW w:w="1303" w:type="pct"/>
                  <w:vAlign w:val="center"/>
                </w:tcPr>
                <w:p>
                  <w:pPr>
                    <w:tabs>
                      <w:tab w:val="left" w:pos="6697"/>
                    </w:tabs>
                    <w:jc w:val="center"/>
                    <w:rPr>
                      <w:rFonts w:ascii="Times New Roman" w:hAnsi="Times New Roman" w:eastAsiaTheme="minorEastAsia"/>
                      <w:szCs w:val="21"/>
                    </w:rPr>
                  </w:pPr>
                  <w:r>
                    <w:rPr>
                      <w:rFonts w:hint="eastAsia" w:ascii="Times New Roman" w:hAnsi="Times New Roman"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66" w:type="pct"/>
                  <w:vMerge w:val="restart"/>
                  <w:vAlign w:val="center"/>
                </w:tcPr>
                <w:p>
                  <w:pPr>
                    <w:tabs>
                      <w:tab w:val="left" w:pos="6697"/>
                    </w:tabs>
                    <w:jc w:val="center"/>
                    <w:rPr>
                      <w:rFonts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有组织废气</w:t>
                  </w:r>
                </w:p>
              </w:tc>
              <w:tc>
                <w:tcPr>
                  <w:tcW w:w="875" w:type="pct"/>
                  <w:vAlign w:val="center"/>
                </w:tcPr>
                <w:p>
                  <w:pPr>
                    <w:jc w:val="center"/>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Theme="minorEastAsia"/>
                      <w:color w:val="000000" w:themeColor="text1"/>
                      <w:szCs w:val="21"/>
                      <w:lang w:val="en-US" w:eastAsia="zh-CN"/>
                      <w14:textFill>
                        <w14:solidFill>
                          <w14:schemeClr w14:val="tx1"/>
                        </w14:solidFill>
                      </w14:textFill>
                    </w:rPr>
                    <w:t>废气排气筒P3</w:t>
                  </w:r>
                </w:p>
              </w:tc>
              <w:tc>
                <w:tcPr>
                  <w:tcW w:w="1139" w:type="pct"/>
                  <w:vAlign w:val="center"/>
                </w:tcPr>
                <w:p>
                  <w:pPr>
                    <w:jc w:val="center"/>
                    <w:rPr>
                      <w:rFonts w:ascii="Times New Roman" w:hAnsi="Times New Roman" w:eastAsiaTheme="minorEastAsia"/>
                      <w:color w:val="000000" w:themeColor="text1"/>
                      <w:szCs w:val="21"/>
                      <w14:textFill>
                        <w14:solidFill>
                          <w14:schemeClr w14:val="tx1"/>
                        </w14:solidFill>
                      </w14:textFill>
                    </w:rPr>
                  </w:pPr>
                  <w:r>
                    <w:rPr>
                      <w:rFonts w:hint="eastAsia"/>
                      <w:sz w:val="21"/>
                      <w:szCs w:val="21"/>
                      <w:lang w:val="en-US" w:eastAsia="zh-CN"/>
                    </w:rPr>
                    <w:t>颗粒物</w:t>
                  </w:r>
                </w:p>
              </w:tc>
              <w:tc>
                <w:tcPr>
                  <w:tcW w:w="1215" w:type="pct"/>
                  <w:vAlign w:val="center"/>
                </w:tcPr>
                <w:p>
                  <w:pPr>
                    <w:jc w:val="center"/>
                    <w:rPr>
                      <w:rFonts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进出口</w:t>
                  </w:r>
                </w:p>
              </w:tc>
              <w:tc>
                <w:tcPr>
                  <w:tcW w:w="1303" w:type="pct"/>
                  <w:vAlign w:val="center"/>
                </w:tcPr>
                <w:p>
                  <w:pPr>
                    <w:jc w:val="center"/>
                    <w:rPr>
                      <w:rFonts w:ascii="Times New Roman" w:hAnsi="Times New Roman" w:eastAsiaTheme="minorEastAsia"/>
                      <w:szCs w:val="21"/>
                    </w:rPr>
                  </w:pPr>
                  <w:r>
                    <w:rPr>
                      <w:rFonts w:hint="eastAsia"/>
                      <w:sz w:val="21"/>
                      <w:szCs w:val="21"/>
                      <w:lang w:val="en-US" w:eastAsia="zh-CN"/>
                    </w:rPr>
                    <w:t>3</w:t>
                  </w:r>
                  <w:r>
                    <w:rPr>
                      <w:sz w:val="21"/>
                      <w:szCs w:val="21"/>
                    </w:rPr>
                    <w:t>次/天，连续监测</w:t>
                  </w:r>
                  <w:r>
                    <w:rPr>
                      <w:rFonts w:hint="eastAsia"/>
                      <w:sz w:val="21"/>
                      <w:szCs w:val="21"/>
                    </w:rPr>
                    <w:t>2</w:t>
                  </w:r>
                  <w:r>
                    <w:rPr>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466" w:type="pct"/>
                  <w:vMerge w:val="continue"/>
                  <w:vAlign w:val="center"/>
                </w:tcPr>
                <w:p>
                  <w:pPr>
                    <w:tabs>
                      <w:tab w:val="left" w:pos="6697"/>
                    </w:tabs>
                    <w:jc w:val="center"/>
                    <w:rPr>
                      <w:rFonts w:hint="eastAsia" w:ascii="Times New Roman" w:hAnsi="Times New Roman" w:eastAsiaTheme="minorEastAsia"/>
                      <w:color w:val="000000" w:themeColor="text1"/>
                      <w:szCs w:val="21"/>
                      <w14:textFill>
                        <w14:solidFill>
                          <w14:schemeClr w14:val="tx1"/>
                        </w14:solidFill>
                      </w14:textFill>
                    </w:rPr>
                  </w:pPr>
                </w:p>
              </w:tc>
              <w:tc>
                <w:tcPr>
                  <w:tcW w:w="875" w:type="pct"/>
                  <w:vAlign w:val="center"/>
                </w:tcPr>
                <w:p>
                  <w:pPr>
                    <w:jc w:val="center"/>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Theme="minorEastAsia"/>
                      <w:color w:val="000000" w:themeColor="text1"/>
                      <w:szCs w:val="21"/>
                      <w:lang w:val="en-US" w:eastAsia="zh-CN"/>
                      <w14:textFill>
                        <w14:solidFill>
                          <w14:schemeClr w14:val="tx1"/>
                        </w14:solidFill>
                      </w14:textFill>
                    </w:rPr>
                    <w:t>废气排气筒P4</w:t>
                  </w:r>
                </w:p>
              </w:tc>
              <w:tc>
                <w:tcPr>
                  <w:tcW w:w="1139" w:type="pct"/>
                  <w:vAlign w:val="center"/>
                </w:tcPr>
                <w:p>
                  <w:pPr>
                    <w:jc w:val="center"/>
                    <w:rPr>
                      <w:rFonts w:hint="eastAsia" w:ascii="Times New Roman" w:hAnsi="Times New Roman" w:eastAsiaTheme="minorEastAsia"/>
                      <w:color w:val="000000" w:themeColor="text1"/>
                      <w:szCs w:val="21"/>
                      <w14:textFill>
                        <w14:solidFill>
                          <w14:schemeClr w14:val="tx1"/>
                        </w14:solidFill>
                      </w14:textFill>
                    </w:rPr>
                  </w:pPr>
                  <w:r>
                    <w:rPr>
                      <w:rFonts w:hint="eastAsia"/>
                      <w:sz w:val="21"/>
                      <w:szCs w:val="21"/>
                      <w:lang w:val="en-US" w:eastAsia="zh-CN"/>
                    </w:rPr>
                    <w:t>颗粒物</w:t>
                  </w:r>
                </w:p>
              </w:tc>
              <w:tc>
                <w:tcPr>
                  <w:tcW w:w="1215" w:type="pct"/>
                  <w:vAlign w:val="center"/>
                </w:tcPr>
                <w:p>
                  <w:pPr>
                    <w:jc w:val="center"/>
                    <w:rPr>
                      <w:rFonts w:hint="eastAsia"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进出口</w:t>
                  </w:r>
                </w:p>
              </w:tc>
              <w:tc>
                <w:tcPr>
                  <w:tcW w:w="1303" w:type="pct"/>
                  <w:vAlign w:val="center"/>
                </w:tcPr>
                <w:p>
                  <w:pPr>
                    <w:jc w:val="center"/>
                    <w:rPr>
                      <w:rFonts w:hint="eastAsia" w:ascii="Times New Roman" w:hAnsi="Times New Roman" w:eastAsiaTheme="minorEastAsia"/>
                      <w:sz w:val="21"/>
                      <w:szCs w:val="21"/>
                      <w:lang w:val="en-US" w:eastAsia="zh-CN"/>
                    </w:rPr>
                  </w:pPr>
                  <w:r>
                    <w:rPr>
                      <w:rFonts w:hint="eastAsia"/>
                      <w:sz w:val="21"/>
                      <w:szCs w:val="21"/>
                      <w:lang w:val="en-US" w:eastAsia="zh-CN"/>
                    </w:rPr>
                    <w:t>3</w:t>
                  </w:r>
                  <w:r>
                    <w:rPr>
                      <w:sz w:val="21"/>
                      <w:szCs w:val="21"/>
                    </w:rPr>
                    <w:t>次/天，连续监测</w:t>
                  </w:r>
                  <w:r>
                    <w:rPr>
                      <w:rFonts w:hint="eastAsia"/>
                      <w:sz w:val="21"/>
                      <w:szCs w:val="21"/>
                    </w:rPr>
                    <w:t>2</w:t>
                  </w:r>
                  <w:r>
                    <w:rPr>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66" w:type="pct"/>
                  <w:vMerge w:val="continue"/>
                  <w:vAlign w:val="center"/>
                </w:tcPr>
                <w:p>
                  <w:pPr>
                    <w:tabs>
                      <w:tab w:val="left" w:pos="6697"/>
                    </w:tabs>
                    <w:jc w:val="center"/>
                    <w:rPr>
                      <w:rFonts w:hint="eastAsia" w:ascii="Times New Roman" w:hAnsi="Times New Roman" w:eastAsiaTheme="minorEastAsia"/>
                      <w:color w:val="000000" w:themeColor="text1"/>
                      <w:szCs w:val="21"/>
                      <w14:textFill>
                        <w14:solidFill>
                          <w14:schemeClr w14:val="tx1"/>
                        </w14:solidFill>
                      </w14:textFill>
                    </w:rPr>
                  </w:pPr>
                </w:p>
              </w:tc>
              <w:tc>
                <w:tcPr>
                  <w:tcW w:w="875" w:type="pct"/>
                  <w:vAlign w:val="center"/>
                </w:tcPr>
                <w:p>
                  <w:pPr>
                    <w:jc w:val="center"/>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Theme="minorEastAsia"/>
                      <w:color w:val="000000" w:themeColor="text1"/>
                      <w:szCs w:val="21"/>
                      <w:lang w:val="en-US" w:eastAsia="zh-CN"/>
                      <w14:textFill>
                        <w14:solidFill>
                          <w14:schemeClr w14:val="tx1"/>
                        </w14:solidFill>
                      </w14:textFill>
                    </w:rPr>
                    <w:t>废气排气筒P5</w:t>
                  </w:r>
                </w:p>
              </w:tc>
              <w:tc>
                <w:tcPr>
                  <w:tcW w:w="1139" w:type="pct"/>
                  <w:vAlign w:val="center"/>
                </w:tcPr>
                <w:p>
                  <w:pPr>
                    <w:jc w:val="center"/>
                    <w:rPr>
                      <w:rFonts w:hint="eastAsia" w:ascii="Times New Roman" w:hAnsi="Times New Roman" w:eastAsiaTheme="minorEastAsia"/>
                      <w:color w:val="000000" w:themeColor="text1"/>
                      <w:szCs w:val="21"/>
                      <w14:textFill>
                        <w14:solidFill>
                          <w14:schemeClr w14:val="tx1"/>
                        </w14:solidFill>
                      </w14:textFill>
                    </w:rPr>
                  </w:pPr>
                  <w:r>
                    <w:rPr>
                      <w:rFonts w:hint="eastAsia"/>
                      <w:sz w:val="21"/>
                      <w:szCs w:val="21"/>
                      <w:lang w:val="en-US" w:eastAsia="zh-CN"/>
                    </w:rPr>
                    <w:t>非甲烷总烃</w:t>
                  </w:r>
                </w:p>
              </w:tc>
              <w:tc>
                <w:tcPr>
                  <w:tcW w:w="1215" w:type="pct"/>
                  <w:vAlign w:val="center"/>
                </w:tcPr>
                <w:p>
                  <w:pPr>
                    <w:jc w:val="center"/>
                    <w:rPr>
                      <w:rFonts w:hint="eastAsia"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进出口</w:t>
                  </w:r>
                </w:p>
              </w:tc>
              <w:tc>
                <w:tcPr>
                  <w:tcW w:w="1303" w:type="pct"/>
                  <w:vAlign w:val="center"/>
                </w:tcPr>
                <w:p>
                  <w:pPr>
                    <w:jc w:val="center"/>
                    <w:rPr>
                      <w:rFonts w:hint="eastAsia" w:ascii="Times New Roman" w:hAnsi="Times New Roman" w:eastAsiaTheme="minorEastAsia"/>
                      <w:sz w:val="21"/>
                      <w:szCs w:val="21"/>
                      <w:lang w:val="en-US" w:eastAsia="zh-CN"/>
                    </w:rPr>
                  </w:pPr>
                  <w:r>
                    <w:rPr>
                      <w:rFonts w:hint="eastAsia"/>
                      <w:sz w:val="21"/>
                      <w:szCs w:val="21"/>
                      <w:lang w:val="en-US" w:eastAsia="zh-CN"/>
                    </w:rPr>
                    <w:t>3</w:t>
                  </w:r>
                  <w:r>
                    <w:rPr>
                      <w:sz w:val="21"/>
                      <w:szCs w:val="21"/>
                    </w:rPr>
                    <w:t>次/天，连续监测</w:t>
                  </w:r>
                  <w:r>
                    <w:rPr>
                      <w:rFonts w:hint="eastAsia"/>
                      <w:sz w:val="21"/>
                      <w:szCs w:val="21"/>
                    </w:rPr>
                    <w:t>2</w:t>
                  </w:r>
                  <w:r>
                    <w:rPr>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466" w:type="pct"/>
                  <w:vMerge w:val="continue"/>
                  <w:vAlign w:val="center"/>
                </w:tcPr>
                <w:p>
                  <w:pPr>
                    <w:tabs>
                      <w:tab w:val="left" w:pos="6697"/>
                    </w:tabs>
                    <w:jc w:val="center"/>
                    <w:rPr>
                      <w:rFonts w:hint="eastAsia" w:ascii="Times New Roman" w:hAnsi="Times New Roman" w:eastAsiaTheme="minorEastAsia"/>
                      <w:color w:val="000000" w:themeColor="text1"/>
                      <w:szCs w:val="21"/>
                      <w14:textFill>
                        <w14:solidFill>
                          <w14:schemeClr w14:val="tx1"/>
                        </w14:solidFill>
                      </w14:textFill>
                    </w:rPr>
                  </w:pPr>
                </w:p>
              </w:tc>
              <w:tc>
                <w:tcPr>
                  <w:tcW w:w="875" w:type="pct"/>
                  <w:vAlign w:val="center"/>
                </w:tcPr>
                <w:p>
                  <w:pPr>
                    <w:jc w:val="center"/>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Theme="minorEastAsia"/>
                      <w:color w:val="000000" w:themeColor="text1"/>
                      <w:szCs w:val="21"/>
                      <w:lang w:val="en-US" w:eastAsia="zh-CN"/>
                      <w14:textFill>
                        <w14:solidFill>
                          <w14:schemeClr w14:val="tx1"/>
                        </w14:solidFill>
                      </w14:textFill>
                    </w:rPr>
                    <w:t>废气排气筒P7</w:t>
                  </w:r>
                </w:p>
              </w:tc>
              <w:tc>
                <w:tcPr>
                  <w:tcW w:w="1139" w:type="pct"/>
                  <w:vAlign w:val="center"/>
                </w:tcPr>
                <w:p>
                  <w:pPr>
                    <w:jc w:val="center"/>
                    <w:rPr>
                      <w:rFonts w:hint="eastAsia" w:ascii="Calibri" w:hAnsi="Calibri" w:eastAsia="宋体" w:cs="Times New Roman"/>
                      <w:kern w:val="2"/>
                      <w:sz w:val="21"/>
                      <w:szCs w:val="21"/>
                      <w:lang w:val="en-US" w:eastAsia="zh-CN" w:bidi="ar-SA"/>
                    </w:rPr>
                  </w:pPr>
                  <w:r>
                    <w:rPr>
                      <w:rFonts w:hint="eastAsia"/>
                      <w:sz w:val="21"/>
                      <w:szCs w:val="21"/>
                      <w:lang w:val="en-US" w:eastAsia="zh-CN"/>
                    </w:rPr>
                    <w:t>颗粒物</w:t>
                  </w:r>
                </w:p>
              </w:tc>
              <w:tc>
                <w:tcPr>
                  <w:tcW w:w="1215" w:type="pct"/>
                  <w:vAlign w:val="center"/>
                </w:tcPr>
                <w:p>
                  <w:pPr>
                    <w:jc w:val="center"/>
                    <w:rPr>
                      <w:rFonts w:hint="eastAsia"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进出口</w:t>
                  </w:r>
                </w:p>
              </w:tc>
              <w:tc>
                <w:tcPr>
                  <w:tcW w:w="1303" w:type="pct"/>
                  <w:vAlign w:val="center"/>
                </w:tcPr>
                <w:p>
                  <w:pPr>
                    <w:jc w:val="center"/>
                    <w:rPr>
                      <w:rFonts w:hint="eastAsia" w:ascii="Times New Roman" w:hAnsi="Times New Roman" w:eastAsiaTheme="minorEastAsia"/>
                      <w:sz w:val="21"/>
                      <w:szCs w:val="21"/>
                      <w:lang w:val="en-US" w:eastAsia="zh-CN"/>
                    </w:rPr>
                  </w:pPr>
                  <w:r>
                    <w:rPr>
                      <w:rFonts w:hint="eastAsia"/>
                      <w:sz w:val="21"/>
                      <w:szCs w:val="21"/>
                      <w:lang w:val="en-US" w:eastAsia="zh-CN"/>
                    </w:rPr>
                    <w:t>3</w:t>
                  </w:r>
                  <w:r>
                    <w:rPr>
                      <w:sz w:val="21"/>
                      <w:szCs w:val="21"/>
                    </w:rPr>
                    <w:t>次/天，连续监测</w:t>
                  </w:r>
                  <w:r>
                    <w:rPr>
                      <w:rFonts w:hint="eastAsia"/>
                      <w:sz w:val="21"/>
                      <w:szCs w:val="21"/>
                    </w:rPr>
                    <w:t>2</w:t>
                  </w:r>
                  <w:r>
                    <w:rPr>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466" w:type="pct"/>
                  <w:vMerge w:val="continue"/>
                  <w:vAlign w:val="center"/>
                </w:tcPr>
                <w:p>
                  <w:pPr>
                    <w:tabs>
                      <w:tab w:val="left" w:pos="6697"/>
                    </w:tabs>
                    <w:jc w:val="center"/>
                    <w:rPr>
                      <w:rFonts w:hint="eastAsia" w:ascii="Times New Roman" w:hAnsi="Times New Roman" w:eastAsiaTheme="minorEastAsia"/>
                      <w:color w:val="000000" w:themeColor="text1"/>
                      <w:szCs w:val="21"/>
                      <w14:textFill>
                        <w14:solidFill>
                          <w14:schemeClr w14:val="tx1"/>
                        </w14:solidFill>
                      </w14:textFill>
                    </w:rPr>
                  </w:pPr>
                </w:p>
              </w:tc>
              <w:tc>
                <w:tcPr>
                  <w:tcW w:w="875" w:type="pct"/>
                  <w:vAlign w:val="center"/>
                </w:tcPr>
                <w:p>
                  <w:pPr>
                    <w:jc w:val="center"/>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Theme="minorEastAsia"/>
                      <w:color w:val="000000" w:themeColor="text1"/>
                      <w:szCs w:val="21"/>
                      <w:lang w:val="en-US" w:eastAsia="zh-CN"/>
                      <w14:textFill>
                        <w14:solidFill>
                          <w14:schemeClr w14:val="tx1"/>
                        </w14:solidFill>
                      </w14:textFill>
                    </w:rPr>
                    <w:t>废气排气筒P8</w:t>
                  </w:r>
                </w:p>
              </w:tc>
              <w:tc>
                <w:tcPr>
                  <w:tcW w:w="1139" w:type="pct"/>
                  <w:vAlign w:val="center"/>
                </w:tcPr>
                <w:p>
                  <w:pPr>
                    <w:jc w:val="center"/>
                    <w:rPr>
                      <w:rFonts w:hint="eastAsia" w:ascii="Calibri" w:hAnsi="Calibri" w:eastAsia="宋体" w:cs="Times New Roman"/>
                      <w:kern w:val="2"/>
                      <w:sz w:val="21"/>
                      <w:szCs w:val="21"/>
                      <w:lang w:val="en-US" w:eastAsia="zh-CN" w:bidi="ar-SA"/>
                    </w:rPr>
                  </w:pPr>
                  <w:r>
                    <w:rPr>
                      <w:rFonts w:hint="eastAsia"/>
                      <w:sz w:val="21"/>
                      <w:szCs w:val="21"/>
                    </w:rPr>
                    <w:t>SO</w:t>
                  </w:r>
                  <w:r>
                    <w:rPr>
                      <w:rFonts w:hint="eastAsia"/>
                      <w:sz w:val="21"/>
                      <w:szCs w:val="21"/>
                      <w:vertAlign w:val="subscript"/>
                    </w:rPr>
                    <w:t>2</w:t>
                  </w:r>
                  <w:r>
                    <w:rPr>
                      <w:rFonts w:hint="eastAsia"/>
                      <w:sz w:val="21"/>
                      <w:szCs w:val="21"/>
                      <w:lang w:eastAsia="zh-CN"/>
                    </w:rPr>
                    <w:t>、</w:t>
                  </w:r>
                  <w:r>
                    <w:rPr>
                      <w:rFonts w:hint="eastAsia"/>
                      <w:sz w:val="21"/>
                      <w:szCs w:val="21"/>
                    </w:rPr>
                    <w:t>NOx</w:t>
                  </w:r>
                  <w:r>
                    <w:rPr>
                      <w:rFonts w:hint="eastAsia"/>
                      <w:sz w:val="21"/>
                      <w:szCs w:val="21"/>
                      <w:lang w:eastAsia="zh-CN"/>
                    </w:rPr>
                    <w:t>、</w:t>
                  </w:r>
                  <w:r>
                    <w:rPr>
                      <w:rFonts w:hint="eastAsia"/>
                      <w:sz w:val="21"/>
                      <w:szCs w:val="21"/>
                      <w:lang w:val="en-US" w:eastAsia="zh-CN"/>
                    </w:rPr>
                    <w:t>颗粒物</w:t>
                  </w:r>
                </w:p>
              </w:tc>
              <w:tc>
                <w:tcPr>
                  <w:tcW w:w="1215" w:type="pct"/>
                  <w:vAlign w:val="center"/>
                </w:tcPr>
                <w:p>
                  <w:pPr>
                    <w:jc w:val="center"/>
                    <w:rPr>
                      <w:rFonts w:hint="eastAsia" w:ascii="Times New Roman" w:hAnsi="Times New Roman" w:eastAsiaTheme="minorEastAsia"/>
                      <w:color w:val="000000" w:themeColor="text1"/>
                      <w:szCs w:val="21"/>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进出口</w:t>
                  </w:r>
                </w:p>
              </w:tc>
              <w:tc>
                <w:tcPr>
                  <w:tcW w:w="1303" w:type="pct"/>
                  <w:vAlign w:val="center"/>
                </w:tcPr>
                <w:p>
                  <w:pPr>
                    <w:jc w:val="center"/>
                    <w:rPr>
                      <w:rFonts w:hint="eastAsia" w:ascii="Times New Roman" w:hAnsi="Times New Roman" w:eastAsiaTheme="minorEastAsia"/>
                      <w:sz w:val="21"/>
                      <w:szCs w:val="21"/>
                      <w:lang w:val="en-US" w:eastAsia="zh-CN"/>
                    </w:rPr>
                  </w:pPr>
                  <w:r>
                    <w:rPr>
                      <w:rFonts w:hint="eastAsia"/>
                      <w:sz w:val="21"/>
                      <w:szCs w:val="21"/>
                      <w:lang w:val="en-US" w:eastAsia="zh-CN"/>
                    </w:rPr>
                    <w:t>3</w:t>
                  </w:r>
                  <w:r>
                    <w:rPr>
                      <w:sz w:val="21"/>
                      <w:szCs w:val="21"/>
                    </w:rPr>
                    <w:t>次/天，连续监测</w:t>
                  </w:r>
                  <w:r>
                    <w:rPr>
                      <w:rFonts w:hint="eastAsia"/>
                      <w:sz w:val="21"/>
                      <w:szCs w:val="21"/>
                    </w:rPr>
                    <w:t>2</w:t>
                  </w:r>
                  <w:r>
                    <w:rPr>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6" w:type="pct"/>
                  <w:vMerge w:val="restart"/>
                  <w:vAlign w:val="center"/>
                </w:tcPr>
                <w:p>
                  <w:pPr>
                    <w:tabs>
                      <w:tab w:val="left" w:pos="6697"/>
                    </w:tabs>
                    <w:jc w:val="center"/>
                    <w:rPr>
                      <w:rFonts w:ascii="Times New Roman" w:hAnsi="Times New Roman" w:eastAsiaTheme="minorEastAsia"/>
                      <w:szCs w:val="21"/>
                    </w:rPr>
                  </w:pPr>
                  <w:r>
                    <w:rPr>
                      <w:rFonts w:hint="eastAsia" w:ascii="Times New Roman" w:hAnsi="Times New Roman" w:eastAsiaTheme="minorEastAsia"/>
                      <w:szCs w:val="21"/>
                    </w:rPr>
                    <w:t>无组织废气</w:t>
                  </w:r>
                </w:p>
              </w:tc>
              <w:tc>
                <w:tcPr>
                  <w:tcW w:w="875" w:type="pct"/>
                  <w:vAlign w:val="center"/>
                </w:tcPr>
                <w:p>
                  <w:pPr>
                    <w:tabs>
                      <w:tab w:val="left" w:pos="6697"/>
                    </w:tabs>
                    <w:jc w:val="center"/>
                    <w:rPr>
                      <w:rFonts w:ascii="Times New Roman" w:hAnsi="Times New Roman" w:eastAsiaTheme="minorEastAsia"/>
                      <w:szCs w:val="21"/>
                    </w:rPr>
                  </w:pPr>
                  <w:r>
                    <w:rPr>
                      <w:rFonts w:hint="eastAsia" w:ascii="Times New Roman" w:hAnsi="Times New Roman" w:eastAsiaTheme="minorEastAsia"/>
                      <w:szCs w:val="21"/>
                    </w:rPr>
                    <w:t>周界</w:t>
                  </w:r>
                </w:p>
              </w:tc>
              <w:tc>
                <w:tcPr>
                  <w:tcW w:w="1139" w:type="pct"/>
                  <w:vAlign w:val="center"/>
                </w:tcPr>
                <w:p>
                  <w:pPr>
                    <w:tabs>
                      <w:tab w:val="left" w:pos="6697"/>
                    </w:tabs>
                    <w:jc w:val="center"/>
                    <w:rPr>
                      <w:rFonts w:ascii="Times New Roman" w:hAnsi="Times New Roman" w:eastAsiaTheme="minorEastAsia"/>
                      <w:szCs w:val="21"/>
                    </w:rPr>
                  </w:pPr>
                  <w:r>
                    <w:rPr>
                      <w:rFonts w:hint="eastAsia" w:ascii="Times New Roman" w:hAnsi="Times New Roman" w:eastAsiaTheme="minorEastAsia"/>
                      <w:color w:val="000000" w:themeColor="text1"/>
                      <w:szCs w:val="21"/>
                      <w14:textFill>
                        <w14:solidFill>
                          <w14:schemeClr w14:val="tx1"/>
                        </w14:solidFill>
                      </w14:textFill>
                    </w:rPr>
                    <w:t>非甲烷总烃</w:t>
                  </w:r>
                  <w:r>
                    <w:rPr>
                      <w:rFonts w:hint="eastAsia" w:ascii="Times New Roman" w:hAnsi="Times New Roman" w:eastAsiaTheme="minorEastAsia"/>
                      <w:color w:val="000000" w:themeColor="text1"/>
                      <w:szCs w:val="21"/>
                      <w:lang w:eastAsia="zh-CN"/>
                      <w14:textFill>
                        <w14:solidFill>
                          <w14:schemeClr w14:val="tx1"/>
                        </w14:solidFill>
                      </w14:textFill>
                    </w:rPr>
                    <w:t>、</w:t>
                  </w:r>
                  <w:r>
                    <w:rPr>
                      <w:rFonts w:hint="eastAsia" w:ascii="Times New Roman" w:hAnsi="Times New Roman" w:eastAsiaTheme="minorEastAsia"/>
                      <w:color w:val="000000" w:themeColor="text1"/>
                      <w:szCs w:val="21"/>
                      <w:lang w:val="en-US" w:eastAsia="zh-CN"/>
                      <w14:textFill>
                        <w14:solidFill>
                          <w14:schemeClr w14:val="tx1"/>
                        </w14:solidFill>
                      </w14:textFill>
                    </w:rPr>
                    <w:t>颗粒物</w:t>
                  </w:r>
                </w:p>
              </w:tc>
              <w:tc>
                <w:tcPr>
                  <w:tcW w:w="1215" w:type="pct"/>
                  <w:vAlign w:val="center"/>
                </w:tcPr>
                <w:p>
                  <w:pPr>
                    <w:jc w:val="center"/>
                    <w:rPr>
                      <w:rFonts w:ascii="Times New Roman" w:hAnsi="Times New Roman" w:eastAsiaTheme="minorEastAsia"/>
                      <w:szCs w:val="21"/>
                    </w:rPr>
                  </w:pPr>
                  <w:r>
                    <w:rPr>
                      <w:rFonts w:ascii="Times New Roman" w:hAnsi="Times New Roman" w:eastAsiaTheme="minorEastAsia"/>
                      <w:szCs w:val="21"/>
                    </w:rPr>
                    <w:t>厂界上风向一个点，下风向三个点</w:t>
                  </w:r>
                </w:p>
                <w:p>
                  <w:pPr>
                    <w:tabs>
                      <w:tab w:val="left" w:pos="6697"/>
                    </w:tabs>
                    <w:jc w:val="center"/>
                    <w:rPr>
                      <w:rFonts w:ascii="Times New Roman" w:hAnsi="Times New Roman" w:eastAsiaTheme="minorEastAsia"/>
                      <w:szCs w:val="21"/>
                    </w:rPr>
                  </w:pPr>
                  <w:r>
                    <w:rPr>
                      <w:rFonts w:hint="eastAsia" w:ascii="Times New Roman" w:hAnsi="Times New Roman" w:eastAsiaTheme="minorEastAsia"/>
                      <w:szCs w:val="21"/>
                    </w:rPr>
                    <w:t>（</w:t>
                  </w:r>
                  <w:r>
                    <w:rPr>
                      <w:rFonts w:ascii="Times New Roman" w:hAnsi="Times New Roman" w:eastAsiaTheme="minorEastAsia"/>
                      <w:szCs w:val="21"/>
                    </w:rPr>
                    <w:t>1</w:t>
                  </w:r>
                  <w:r>
                    <w:rPr>
                      <w:rFonts w:hint="eastAsia" w:ascii="Times New Roman" w:hAnsi="Times New Roman" w:eastAsiaTheme="minorEastAsia"/>
                      <w:szCs w:val="21"/>
                    </w:rPr>
                    <w:t>#、</w:t>
                  </w:r>
                  <w:r>
                    <w:rPr>
                      <w:rFonts w:ascii="Times New Roman" w:hAnsi="Times New Roman" w:eastAsiaTheme="minorEastAsia"/>
                      <w:szCs w:val="21"/>
                    </w:rPr>
                    <w:t>2</w:t>
                  </w:r>
                  <w:r>
                    <w:rPr>
                      <w:rFonts w:hint="eastAsia" w:ascii="Times New Roman" w:hAnsi="Times New Roman" w:eastAsiaTheme="minorEastAsia"/>
                      <w:szCs w:val="21"/>
                    </w:rPr>
                    <w:t>#、</w:t>
                  </w:r>
                  <w:r>
                    <w:rPr>
                      <w:rFonts w:ascii="Times New Roman" w:hAnsi="Times New Roman" w:eastAsiaTheme="minorEastAsia"/>
                      <w:szCs w:val="21"/>
                    </w:rPr>
                    <w:t>3</w:t>
                  </w:r>
                  <w:r>
                    <w:rPr>
                      <w:rFonts w:hint="eastAsia" w:ascii="Times New Roman" w:hAnsi="Times New Roman" w:eastAsiaTheme="minorEastAsia"/>
                      <w:szCs w:val="21"/>
                    </w:rPr>
                    <w:t>#、</w:t>
                  </w:r>
                  <w:r>
                    <w:rPr>
                      <w:rFonts w:ascii="Times New Roman" w:hAnsi="Times New Roman" w:eastAsiaTheme="minorEastAsia"/>
                      <w:szCs w:val="21"/>
                    </w:rPr>
                    <w:t>4</w:t>
                  </w:r>
                  <w:r>
                    <w:rPr>
                      <w:rFonts w:hint="eastAsia" w:ascii="Times New Roman" w:hAnsi="Times New Roman" w:eastAsiaTheme="minorEastAsia"/>
                      <w:szCs w:val="21"/>
                    </w:rPr>
                    <w:t>#）</w:t>
                  </w:r>
                </w:p>
              </w:tc>
              <w:tc>
                <w:tcPr>
                  <w:tcW w:w="1303" w:type="pct"/>
                  <w:vMerge w:val="restart"/>
                  <w:vAlign w:val="center"/>
                </w:tcPr>
                <w:p>
                  <w:pPr>
                    <w:jc w:val="center"/>
                    <w:rPr>
                      <w:rFonts w:ascii="Times New Roman" w:hAnsi="Times New Roman" w:eastAsiaTheme="minorEastAsia"/>
                    </w:rPr>
                  </w:pPr>
                  <w:r>
                    <w:rPr>
                      <w:rFonts w:hint="eastAsia" w:ascii="Times New Roman" w:hAnsi="Times New Roman" w:eastAsiaTheme="minorEastAsia"/>
                      <w:sz w:val="21"/>
                      <w:szCs w:val="21"/>
                      <w:lang w:val="en-US" w:eastAsia="zh-CN"/>
                    </w:rPr>
                    <w:t>3</w:t>
                  </w:r>
                  <w:r>
                    <w:rPr>
                      <w:rFonts w:ascii="Times New Roman" w:hAnsi="Times New Roman" w:eastAsiaTheme="minorEastAsia"/>
                      <w:sz w:val="21"/>
                      <w:szCs w:val="21"/>
                    </w:rPr>
                    <w:t>次/天，连续监测</w:t>
                  </w:r>
                  <w:r>
                    <w:rPr>
                      <w:rFonts w:hint="eastAsia" w:ascii="Times New Roman" w:hAnsi="Times New Roman" w:eastAsiaTheme="minorEastAsia"/>
                      <w:sz w:val="21"/>
                      <w:szCs w:val="21"/>
                    </w:rPr>
                    <w:t>2</w:t>
                  </w:r>
                  <w:r>
                    <w:rPr>
                      <w:rFonts w:ascii="Times New Roman" w:hAnsi="Times New Roman" w:eastAsiaTheme="minorEastAsia"/>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66" w:type="pct"/>
                  <w:vMerge w:val="continue"/>
                  <w:vAlign w:val="center"/>
                </w:tcPr>
                <w:p>
                  <w:pPr>
                    <w:tabs>
                      <w:tab w:val="left" w:pos="6697"/>
                    </w:tabs>
                    <w:jc w:val="center"/>
                    <w:rPr>
                      <w:rFonts w:ascii="Times New Roman" w:hAnsi="Times New Roman" w:eastAsiaTheme="minorEastAsia"/>
                      <w:szCs w:val="21"/>
                    </w:rPr>
                  </w:pPr>
                </w:p>
              </w:tc>
              <w:tc>
                <w:tcPr>
                  <w:tcW w:w="875"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厂房外</w:t>
                  </w:r>
                </w:p>
              </w:tc>
              <w:tc>
                <w:tcPr>
                  <w:tcW w:w="1139" w:type="pct"/>
                  <w:vAlign w:val="center"/>
                </w:tcPr>
                <w:p>
                  <w:pPr>
                    <w:tabs>
                      <w:tab w:val="left" w:pos="6697"/>
                    </w:tabs>
                    <w:jc w:val="center"/>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Theme="minorEastAsia"/>
                      <w:color w:val="000000" w:themeColor="text1"/>
                      <w:szCs w:val="21"/>
                      <w14:textFill>
                        <w14:solidFill>
                          <w14:schemeClr w14:val="tx1"/>
                        </w14:solidFill>
                      </w14:textFill>
                    </w:rPr>
                    <w:t>非甲烷总烃</w:t>
                  </w:r>
                </w:p>
              </w:tc>
              <w:tc>
                <w:tcPr>
                  <w:tcW w:w="1215"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厂房外一个点</w:t>
                  </w:r>
                  <w:r>
                    <w:rPr>
                      <w:rFonts w:hint="eastAsia" w:ascii="Times New Roman" w:hAnsi="Times New Roman" w:eastAsiaTheme="minorEastAsia"/>
                      <w:szCs w:val="21"/>
                    </w:rPr>
                    <w:t>（G</w:t>
                  </w:r>
                  <w:r>
                    <w:rPr>
                      <w:rFonts w:ascii="Times New Roman" w:hAnsi="Times New Roman" w:eastAsiaTheme="minorEastAsia"/>
                      <w:szCs w:val="21"/>
                    </w:rPr>
                    <w:t>5</w:t>
                  </w:r>
                  <w:r>
                    <w:rPr>
                      <w:rFonts w:hint="eastAsia" w:ascii="Times New Roman" w:hAnsi="Times New Roman" w:eastAsiaTheme="minorEastAsia"/>
                      <w:szCs w:val="21"/>
                    </w:rPr>
                    <w:t>）</w:t>
                  </w:r>
                </w:p>
              </w:tc>
              <w:tc>
                <w:tcPr>
                  <w:tcW w:w="1303" w:type="pct"/>
                  <w:vMerge w:val="continue"/>
                  <w:vAlign w:val="center"/>
                </w:tcPr>
                <w:p>
                  <w:pPr>
                    <w:tabs>
                      <w:tab w:val="left" w:pos="6697"/>
                    </w:tabs>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6"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噪声</w:t>
                  </w:r>
                </w:p>
              </w:tc>
              <w:tc>
                <w:tcPr>
                  <w:tcW w:w="875" w:type="pct"/>
                  <w:vAlign w:val="center"/>
                </w:tcPr>
                <w:p>
                  <w:pPr>
                    <w:tabs>
                      <w:tab w:val="left" w:pos="6697"/>
                    </w:tabs>
                    <w:jc w:val="center"/>
                    <w:rPr>
                      <w:rFonts w:ascii="Times New Roman" w:hAnsi="Times New Roman" w:eastAsiaTheme="minorEastAsia"/>
                      <w:szCs w:val="21"/>
                    </w:rPr>
                  </w:pPr>
                  <w:r>
                    <w:rPr>
                      <w:rFonts w:hint="eastAsia" w:ascii="Times New Roman" w:hAnsi="Times New Roman" w:eastAsiaTheme="minorEastAsia"/>
                      <w:szCs w:val="21"/>
                    </w:rPr>
                    <w:t>厂区</w:t>
                  </w:r>
                  <w:r>
                    <w:rPr>
                      <w:rFonts w:ascii="Times New Roman" w:hAnsi="Times New Roman" w:eastAsiaTheme="minorEastAsia"/>
                      <w:szCs w:val="21"/>
                    </w:rPr>
                    <w:t>边界</w:t>
                  </w:r>
                </w:p>
              </w:tc>
              <w:tc>
                <w:tcPr>
                  <w:tcW w:w="1139"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等效连续A声级</w:t>
                  </w:r>
                </w:p>
              </w:tc>
              <w:tc>
                <w:tcPr>
                  <w:tcW w:w="1215" w:type="pct"/>
                  <w:vAlign w:val="center"/>
                </w:tcPr>
                <w:p>
                  <w:pPr>
                    <w:tabs>
                      <w:tab w:val="left" w:pos="6697"/>
                    </w:tabs>
                    <w:jc w:val="center"/>
                    <w:rPr>
                      <w:rFonts w:ascii="Times New Roman" w:hAnsi="Times New Roman" w:eastAsiaTheme="minorEastAsia"/>
                      <w:szCs w:val="21"/>
                    </w:rPr>
                  </w:pPr>
                  <w:r>
                    <w:rPr>
                      <w:rFonts w:ascii="Times New Roman" w:hAnsi="Times New Roman" w:eastAsiaTheme="minorEastAsia"/>
                      <w:szCs w:val="21"/>
                    </w:rPr>
                    <w:t>厂界外1m</w:t>
                  </w:r>
                </w:p>
                <w:p>
                  <w:pPr>
                    <w:tabs>
                      <w:tab w:val="left" w:pos="6697"/>
                    </w:tabs>
                    <w:jc w:val="center"/>
                    <w:rPr>
                      <w:rFonts w:ascii="Times New Roman" w:hAnsi="Times New Roman" w:eastAsiaTheme="minorEastAsia"/>
                      <w:szCs w:val="21"/>
                    </w:rPr>
                  </w:pPr>
                  <w:r>
                    <w:rPr>
                      <w:rFonts w:hint="eastAsia" w:ascii="Times New Roman" w:hAnsi="Times New Roman" w:eastAsiaTheme="minorEastAsia"/>
                      <w:szCs w:val="21"/>
                    </w:rPr>
                    <w:t>N</w:t>
                  </w:r>
                  <w:r>
                    <w:rPr>
                      <w:rFonts w:ascii="Times New Roman" w:hAnsi="Times New Roman" w:eastAsiaTheme="minorEastAsia"/>
                      <w:szCs w:val="21"/>
                    </w:rPr>
                    <w:t>1—</w:t>
                  </w:r>
                  <w:r>
                    <w:rPr>
                      <w:rFonts w:hint="eastAsia" w:ascii="Times New Roman" w:hAnsi="Times New Roman" w:eastAsiaTheme="minorEastAsia"/>
                      <w:szCs w:val="21"/>
                    </w:rPr>
                    <w:t>N</w:t>
                  </w:r>
                  <w:r>
                    <w:rPr>
                      <w:rFonts w:ascii="Times New Roman" w:hAnsi="Times New Roman" w:eastAsiaTheme="minorEastAsia"/>
                      <w:szCs w:val="21"/>
                    </w:rPr>
                    <w:t>4</w:t>
                  </w:r>
                </w:p>
              </w:tc>
              <w:tc>
                <w:tcPr>
                  <w:tcW w:w="1303" w:type="pct"/>
                  <w:vAlign w:val="center"/>
                </w:tcPr>
                <w:p>
                  <w:pPr>
                    <w:jc w:val="center"/>
                    <w:rPr>
                      <w:rFonts w:ascii="Times New Roman" w:hAnsi="Times New Roman" w:eastAsiaTheme="minorEastAsia"/>
                      <w:szCs w:val="21"/>
                    </w:rPr>
                  </w:pPr>
                  <w:r>
                    <w:rPr>
                      <w:rFonts w:hint="eastAsia" w:ascii="Times New Roman" w:hAnsi="Times New Roman" w:eastAsiaTheme="minorEastAsia"/>
                      <w:sz w:val="21"/>
                      <w:szCs w:val="21"/>
                      <w:lang w:val="en-US" w:eastAsia="zh-CN"/>
                    </w:rPr>
                    <w:t>3</w:t>
                  </w:r>
                  <w:r>
                    <w:rPr>
                      <w:rFonts w:ascii="Times New Roman" w:hAnsi="Times New Roman" w:eastAsiaTheme="minorEastAsia"/>
                      <w:sz w:val="21"/>
                      <w:szCs w:val="21"/>
                    </w:rPr>
                    <w:t>次/天，连续监测</w:t>
                  </w:r>
                  <w:r>
                    <w:rPr>
                      <w:rFonts w:hint="eastAsia" w:ascii="Times New Roman" w:hAnsi="Times New Roman" w:eastAsiaTheme="minorEastAsia"/>
                      <w:sz w:val="21"/>
                      <w:szCs w:val="21"/>
                    </w:rPr>
                    <w:t>2</w:t>
                  </w:r>
                  <w:r>
                    <w:rPr>
                      <w:rFonts w:ascii="Times New Roman" w:hAnsi="Times New Roman" w:eastAsiaTheme="minorEastAsia"/>
                      <w:sz w:val="21"/>
                      <w:szCs w:val="21"/>
                    </w:rPr>
                    <w:t>天</w:t>
                  </w:r>
                </w:p>
              </w:tc>
            </w:tr>
          </w:tbl>
          <w:p>
            <w:pPr>
              <w:rPr>
                <w:rFonts w:ascii="Times New Roman" w:hAnsi="Times New Roman" w:eastAsiaTheme="minorEastAsia"/>
                <w:sz w:val="24"/>
              </w:rPr>
            </w:pPr>
          </w:p>
        </w:tc>
      </w:tr>
    </w:tbl>
    <w:p>
      <w:pPr>
        <w:spacing w:line="360" w:lineRule="auto"/>
        <w:rPr>
          <w:rFonts w:ascii="Times New Roman" w:hAnsi="Times New Roman" w:eastAsiaTheme="minorEastAsia"/>
          <w:b/>
          <w:color w:val="000000"/>
          <w:sz w:val="24"/>
        </w:rPr>
      </w:pPr>
      <w:r>
        <w:rPr>
          <w:rFonts w:ascii="Times New Roman" w:hAnsi="Times New Roman" w:eastAsiaTheme="minorEastAsia"/>
          <w:b/>
          <w:color w:val="000000"/>
          <w:sz w:val="24"/>
        </w:rPr>
        <w:br w:type="page"/>
      </w:r>
    </w:p>
    <w:p>
      <w:pPr>
        <w:pStyle w:val="4"/>
        <w:rPr>
          <w:rFonts w:ascii="Times New Roman" w:hAnsi="Times New Roman" w:eastAsiaTheme="minorEastAsia"/>
        </w:rPr>
      </w:pPr>
      <w:r>
        <w:rPr>
          <w:rFonts w:ascii="Times New Roman" w:hAnsi="Times New Roman" w:eastAsiaTheme="minorEastAsia"/>
        </w:rPr>
        <w:t>表</w:t>
      </w:r>
      <w:r>
        <w:rPr>
          <w:rFonts w:hint="eastAsia" w:ascii="Times New Roman" w:hAnsi="Times New Roman" w:eastAsiaTheme="minorEastAsia"/>
        </w:rPr>
        <w:t>七、监测结果</w:t>
      </w:r>
    </w:p>
    <w:tbl>
      <w:tblPr>
        <w:tblStyle w:val="19"/>
        <w:tblW w:w="5613"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56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606" w:hRule="atLeast"/>
          <w:jc w:val="center"/>
        </w:trPr>
        <w:tc>
          <w:tcPr>
            <w:tcW w:w="5000" w:type="pct"/>
          </w:tcPr>
          <w:p>
            <w:pPr>
              <w:spacing w:line="360" w:lineRule="auto"/>
              <w:rPr>
                <w:rFonts w:ascii="Times New Roman" w:hAnsi="Times New Roman" w:eastAsiaTheme="minorEastAsia"/>
                <w:b/>
                <w:color w:val="000000"/>
                <w:sz w:val="24"/>
              </w:rPr>
            </w:pPr>
            <w:r>
              <w:rPr>
                <w:rFonts w:hint="eastAsia" w:ascii="Times New Roman" w:hAnsi="Times New Roman" w:eastAsiaTheme="minorEastAsia"/>
                <w:b/>
                <w:color w:val="000000"/>
                <w:sz w:val="24"/>
              </w:rPr>
              <w:t>验收监测期间生产工况记录：</w:t>
            </w:r>
          </w:p>
          <w:p>
            <w:pPr>
              <w:spacing w:line="360" w:lineRule="auto"/>
              <w:ind w:firstLine="480" w:firstLineChars="200"/>
            </w:pPr>
            <w:r>
              <w:rPr>
                <w:rFonts w:ascii="Times New Roman" w:hAnsi="Times New Roman" w:eastAsiaTheme="minorEastAsia"/>
                <w:color w:val="000000"/>
                <w:sz w:val="24"/>
              </w:rPr>
              <w:t>验收监测期间，公司</w:t>
            </w:r>
            <w:r>
              <w:rPr>
                <w:rFonts w:hint="eastAsia" w:ascii="Times New Roman" w:hAnsi="Times New Roman" w:eastAsiaTheme="minorEastAsia"/>
                <w:color w:val="000000"/>
                <w:sz w:val="24"/>
              </w:rPr>
              <w:t>的主体工程及环保设施</w:t>
            </w:r>
            <w:r>
              <w:rPr>
                <w:rFonts w:ascii="Times New Roman" w:hAnsi="Times New Roman" w:eastAsiaTheme="minorEastAsia"/>
                <w:color w:val="000000"/>
                <w:sz w:val="24"/>
              </w:rPr>
              <w:t>运行正常</w:t>
            </w:r>
            <w:r>
              <w:rPr>
                <w:rFonts w:hint="eastAsia" w:ascii="Times New Roman" w:hAnsi="Times New Roman" w:eastAsiaTheme="minorEastAsia"/>
                <w:color w:val="000000"/>
                <w:sz w:val="24"/>
              </w:rPr>
              <w:t>，</w:t>
            </w:r>
            <w:r>
              <w:rPr>
                <w:rFonts w:ascii="Times New Roman" w:hAnsi="Times New Roman" w:eastAsiaTheme="minorEastAsia"/>
                <w:color w:val="000000"/>
                <w:sz w:val="24"/>
              </w:rPr>
              <w:t>符合验收监测工况要求。监测期间生产负荷</w:t>
            </w:r>
            <w:r>
              <w:rPr>
                <w:rFonts w:hint="eastAsia" w:ascii="Times New Roman" w:hAnsi="Times New Roman" w:eastAsiaTheme="minorEastAsia"/>
                <w:color w:val="000000"/>
                <w:sz w:val="24"/>
                <w:lang w:eastAsia="zh-CN"/>
              </w:rPr>
              <w:t>在</w:t>
            </w:r>
            <w:r>
              <w:rPr>
                <w:rFonts w:hint="eastAsia" w:ascii="Times New Roman" w:hAnsi="Times New Roman" w:eastAsiaTheme="minorEastAsia"/>
                <w:color w:val="000000"/>
                <w:sz w:val="24"/>
                <w:lang w:val="en-US" w:eastAsia="zh-CN"/>
              </w:rPr>
              <w:t>75%以上</w:t>
            </w:r>
            <w:r>
              <w:rPr>
                <w:rFonts w:hint="eastAsia" w:ascii="Times New Roman" w:hAnsi="Times New Roman" w:eastAsiaTheme="minorEastAsia"/>
                <w:color w:val="000000"/>
                <w:sz w:val="24"/>
              </w:rPr>
              <w:t>。</w:t>
            </w:r>
          </w:p>
          <w:p>
            <w:pPr>
              <w:spacing w:line="360" w:lineRule="auto"/>
              <w:rPr>
                <w:rFonts w:ascii="Times New Roman" w:hAnsi="Times New Roman" w:eastAsiaTheme="minorEastAsia"/>
                <w:b/>
                <w:color w:val="000000"/>
                <w:sz w:val="24"/>
              </w:rPr>
            </w:pPr>
            <w:r>
              <w:rPr>
                <w:rFonts w:hint="eastAsia" w:ascii="Times New Roman" w:hAnsi="Times New Roman" w:eastAsiaTheme="minorEastAsia"/>
                <w:b/>
                <w:color w:val="000000"/>
                <w:sz w:val="24"/>
              </w:rPr>
              <w:t>验收监测结果：</w:t>
            </w:r>
          </w:p>
          <w:p>
            <w:pPr>
              <w:spacing w:before="62" w:beforeLines="20" w:line="360" w:lineRule="auto"/>
              <w:rPr>
                <w:rFonts w:ascii="Times New Roman" w:hAnsi="Times New Roman" w:eastAsiaTheme="minorEastAsia"/>
                <w:b/>
                <w:bCs/>
                <w:color w:val="000000"/>
                <w:sz w:val="24"/>
              </w:rPr>
            </w:pPr>
            <w:r>
              <w:rPr>
                <w:rFonts w:hint="eastAsia" w:ascii="Times New Roman" w:hAnsi="Times New Roman" w:eastAsiaTheme="minorEastAsia"/>
                <w:b/>
                <w:bCs/>
                <w:color w:val="000000"/>
                <w:sz w:val="24"/>
              </w:rPr>
              <w:t>（1）废水</w:t>
            </w:r>
          </w:p>
          <w:p>
            <w:pPr>
              <w:spacing w:line="360" w:lineRule="auto"/>
              <w:ind w:firstLine="480" w:firstLineChars="200"/>
              <w:rPr>
                <w:rFonts w:hint="eastAsia" w:ascii="Times New Roman" w:hAnsi="Times New Roman" w:eastAsiaTheme="minorEastAsia"/>
                <w:color w:val="000000"/>
                <w:sz w:val="24"/>
                <w:lang w:val="en-US" w:eastAsia="zh-CN"/>
              </w:rPr>
            </w:pPr>
            <w:r>
              <w:rPr>
                <w:rFonts w:hint="eastAsia" w:ascii="Times New Roman" w:hAnsi="Times New Roman" w:eastAsiaTheme="minorEastAsia"/>
                <w:color w:val="000000"/>
                <w:sz w:val="24"/>
                <w:lang w:val="en-US" w:eastAsia="zh-CN"/>
              </w:rPr>
              <w:t>本次项目不新增职工人员，不新增生活污水排放，项目新增用水环节主要为新增的有机废气喷淋塔用水，项目废气喷淋塔用水为循环利用，并定期补充新鲜水。</w:t>
            </w:r>
          </w:p>
          <w:p>
            <w:pPr>
              <w:spacing w:before="62" w:beforeLines="20" w:line="360" w:lineRule="auto"/>
              <w:rPr>
                <w:rFonts w:ascii="Times New Roman" w:hAnsi="Times New Roman" w:eastAsiaTheme="minorEastAsia"/>
                <w:b/>
                <w:bCs/>
                <w:color w:val="000000"/>
                <w:sz w:val="24"/>
              </w:rPr>
            </w:pPr>
            <w:r>
              <w:rPr>
                <w:rFonts w:hint="eastAsia" w:ascii="Times New Roman" w:hAnsi="Times New Roman" w:eastAsiaTheme="minorEastAsia"/>
                <w:b/>
                <w:bCs/>
                <w:color w:val="000000"/>
                <w:sz w:val="24"/>
              </w:rPr>
              <w:t>（2）废气</w:t>
            </w:r>
          </w:p>
          <w:p>
            <w:pPr>
              <w:spacing w:line="360" w:lineRule="auto"/>
              <w:ind w:firstLine="482" w:firstLineChars="200"/>
              <w:jc w:val="both"/>
              <w:rPr>
                <w:rFonts w:hint="default" w:ascii="Times New Roman" w:hAnsi="Times New Roman" w:eastAsia="宋体" w:cs="Times New Roman"/>
                <w:b/>
                <w:bCs/>
                <w:color w:val="000000"/>
                <w:kern w:val="2"/>
                <w:sz w:val="24"/>
                <w:szCs w:val="24"/>
                <w:lang w:eastAsia="zh-CN"/>
              </w:rPr>
            </w:pPr>
            <w:r>
              <w:rPr>
                <w:rFonts w:hint="default" w:ascii="Times New Roman" w:hAnsi="Times New Roman" w:eastAsia="宋体" w:cs="Times New Roman"/>
                <w:b/>
                <w:bCs/>
                <w:color w:val="000000"/>
                <w:kern w:val="2"/>
                <w:sz w:val="24"/>
                <w:szCs w:val="24"/>
                <w:lang w:eastAsia="zh-CN"/>
              </w:rPr>
              <w:t>①有组织监测结果</w:t>
            </w:r>
          </w:p>
          <w:p>
            <w:pPr>
              <w:spacing w:line="360" w:lineRule="auto"/>
              <w:jc w:val="center"/>
              <w:rPr>
                <w:rFonts w:hint="eastAsia" w:ascii="Times New Roman" w:hAnsi="Times New Roman" w:cs="Times New Roman" w:eastAsiaTheme="minorEastAsia"/>
                <w:b/>
                <w:bCs/>
                <w:color w:val="000000"/>
                <w:szCs w:val="21"/>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1</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P3</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颗粒物</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P3</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color w:val="auto"/>
                      <w:kern w:val="0"/>
                      <w:szCs w:val="21"/>
                      <w:lang w:val="en-US" w:eastAsia="zh-CN"/>
                    </w:rPr>
                    <w:t>颗粒物</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21.9</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23.0</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24.2</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23.03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0.211</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0.227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0.230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0.22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P3</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lang w:val="en-US" w:eastAsia="zh-CN"/>
                    </w:rPr>
                  </w:pPr>
                  <w:r>
                    <w:rPr>
                      <w:rFonts w:hint="eastAsia" w:cs="Times New Roman"/>
                      <w:sz w:val="21"/>
                      <w:szCs w:val="21"/>
                      <w:lang w:val="en-US" w:eastAsia="zh-CN"/>
                    </w:rPr>
                    <w:t>2.9</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lang w:val="en-US" w:eastAsia="zh-CN"/>
                    </w:rPr>
                  </w:pPr>
                  <w:r>
                    <w:rPr>
                      <w:rFonts w:hint="eastAsia" w:cs="Times New Roman"/>
                      <w:sz w:val="21"/>
                      <w:szCs w:val="21"/>
                      <w:lang w:val="en-US" w:eastAsia="zh-CN"/>
                    </w:rPr>
                    <w:t>2.5</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lang w:val="en-US" w:eastAsia="zh-CN"/>
                    </w:rPr>
                  </w:pPr>
                  <w:r>
                    <w:rPr>
                      <w:rFonts w:hint="eastAsia" w:cs="Times New Roman"/>
                      <w:sz w:val="21"/>
                      <w:szCs w:val="21"/>
                      <w:lang w:val="en-US" w:eastAsia="zh-CN"/>
                    </w:rPr>
                    <w:t>1.8</w:t>
                  </w:r>
                </w:p>
              </w:tc>
              <w:tc>
                <w:tcPr>
                  <w:tcW w:w="858"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2.40 </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0.022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0.016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P3</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24.4</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22.3</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21.8</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22.83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0.232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0.216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0.212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0.22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P3</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2.2</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3.0</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3.2</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2.80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0.020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0.027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0.029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0.03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jc w:val="center"/>
              <w:rPr>
                <w:rFonts w:hint="eastAsia" w:ascii="Times New Roman" w:hAnsi="Times New Roman" w:cs="Times New Roman" w:eastAsiaTheme="minorEastAsia"/>
                <w:b/>
                <w:bCs/>
                <w:color w:val="000000"/>
                <w:szCs w:val="21"/>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2</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P4</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颗粒物</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P4</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color w:val="auto"/>
                      <w:kern w:val="0"/>
                      <w:szCs w:val="21"/>
                      <w:lang w:val="en-US" w:eastAsia="zh-CN"/>
                    </w:rPr>
                    <w:t>颗粒物</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22.7</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24.3</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23.8</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23.60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0.215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0.229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0.223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0.22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P4</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sz w:val="21"/>
                      <w:szCs w:val="21"/>
                      <w:lang w:val="en-US" w:eastAsia="zh-CN"/>
                    </w:rPr>
                    <w:t>2.3</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sz w:val="21"/>
                      <w:szCs w:val="21"/>
                      <w:lang w:val="en-US" w:eastAsia="zh-CN"/>
                    </w:rPr>
                    <w:t>2.8</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sz w:val="21"/>
                      <w:szCs w:val="21"/>
                      <w:lang w:val="en-US" w:eastAsia="zh-CN"/>
                    </w:rPr>
                    <w:t>3.3</w:t>
                  </w:r>
                </w:p>
              </w:tc>
              <w:tc>
                <w:tcPr>
                  <w:tcW w:w="858"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2.80 </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0.021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0.032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0.03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P4</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21.1</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22.9</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23.7</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22.57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0.200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0.216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0.222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0.21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P4</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2.4</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1.6</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2.8</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2.27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0.023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0.015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0.027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jc w:val="center"/>
              <w:rPr>
                <w:rFonts w:hint="eastAsia" w:ascii="Times New Roman" w:hAnsi="Times New Roman" w:cs="Times New Roman" w:eastAsiaTheme="minorEastAsia"/>
                <w:b/>
                <w:bCs/>
                <w:color w:val="000000"/>
                <w:szCs w:val="21"/>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3</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 xml:space="preserve"> P5</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非甲烷总烃</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P5</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color w:val="auto"/>
                      <w:kern w:val="0"/>
                      <w:szCs w:val="21"/>
                      <w:lang w:val="en-US" w:eastAsia="zh-CN"/>
                    </w:rPr>
                    <w:t>非甲烷总烃</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19.7</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20.3</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19.9</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19.97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0.200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0.205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0.200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0.20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P5</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2.11</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2.06</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2.13</w:t>
                  </w:r>
                </w:p>
              </w:tc>
              <w:tc>
                <w:tcPr>
                  <w:tcW w:w="858"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2.10 </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60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0.018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0.018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0.019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3</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P5</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15.7</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17.1</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17.9</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16.90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0.161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0.175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0.181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0.17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P5</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1.52</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1.40</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1.54</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1.49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60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0.013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0.012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0.013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0.01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3</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ind w:firstLine="482" w:firstLineChars="200"/>
              <w:jc w:val="center"/>
              <w:rPr>
                <w:rFonts w:hint="default" w:ascii="Times New Roman" w:hAnsi="Times New Roman" w:eastAsia="宋体" w:cs="Times New Roman"/>
                <w:b/>
                <w:bCs/>
                <w:color w:val="000000"/>
                <w:kern w:val="2"/>
                <w:sz w:val="24"/>
                <w:szCs w:val="24"/>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4</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 xml:space="preserve">P7 </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颗粒物</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P7</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color w:val="auto"/>
                      <w:kern w:val="0"/>
                      <w:szCs w:val="21"/>
                      <w:lang w:val="en-US" w:eastAsia="zh-CN"/>
                    </w:rPr>
                    <w:t>颗粒物</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22.0</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23.9</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24.8</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23.57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0.314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0.337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0.349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0.33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P7</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1.7</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2.4</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3.5</w:t>
                  </w:r>
                </w:p>
              </w:tc>
              <w:tc>
                <w:tcPr>
                  <w:tcW w:w="858"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2.53 </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0.024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0.036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0.049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0.04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P7</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24.2</w:t>
                  </w:r>
                </w:p>
              </w:tc>
              <w:tc>
                <w:tcPr>
                  <w:tcW w:w="981"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21.7</w:t>
                  </w:r>
                </w:p>
              </w:tc>
              <w:tc>
                <w:tcPr>
                  <w:tcW w:w="992" w:type="dxa"/>
                  <w:tcBorders>
                    <w:left w:val="single" w:color="auto" w:sz="4" w:space="0"/>
                    <w:right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23.3</w:t>
                  </w:r>
                </w:p>
              </w:tc>
              <w:tc>
                <w:tcPr>
                  <w:tcW w:w="85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23.07 </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0.340 </w:t>
                  </w:r>
                </w:p>
              </w:tc>
              <w:tc>
                <w:tcPr>
                  <w:tcW w:w="981"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0.299 </w:t>
                  </w:r>
                </w:p>
              </w:tc>
              <w:tc>
                <w:tcPr>
                  <w:tcW w:w="992" w:type="dxa"/>
                  <w:tcBorders>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0.329 </w:t>
                  </w:r>
                </w:p>
              </w:tc>
              <w:tc>
                <w:tcPr>
                  <w:tcW w:w="858"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0.32 </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P7</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2.0</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2.5</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sz w:val="21"/>
                      <w:szCs w:val="21"/>
                      <w:lang w:val="en-US" w:eastAsia="zh-CN"/>
                    </w:rPr>
                    <w:t>2.7</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2.40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0.029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0.037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0.041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eastAsia" w:ascii="Times New Roman" w:hAnsi="Times New Roman"/>
                      <w:sz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0.04 </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ind w:firstLine="482" w:firstLineChars="200"/>
              <w:jc w:val="center"/>
              <w:rPr>
                <w:rFonts w:hint="default" w:ascii="Times New Roman" w:hAnsi="Times New Roman" w:eastAsia="宋体" w:cs="Times New Roman"/>
                <w:b/>
                <w:bCs/>
                <w:color w:val="000000"/>
                <w:kern w:val="2"/>
                <w:sz w:val="24"/>
                <w:szCs w:val="24"/>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5</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 xml:space="preserve">P8 </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颗粒物</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color w:val="auto"/>
                      <w:kern w:val="0"/>
                      <w:szCs w:val="21"/>
                      <w:lang w:val="en-US" w:eastAsia="zh-CN"/>
                    </w:rPr>
                    <w:t>颗粒物</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bottom w:val="single" w:color="auto" w:sz="4" w:space="0"/>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5.7</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3.4</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4.2</w:t>
                  </w:r>
                </w:p>
              </w:tc>
              <w:tc>
                <w:tcPr>
                  <w:tcW w:w="858" w:type="dxa"/>
                  <w:tcBorders>
                    <w:top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4.43</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0.011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6.95</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8.49</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8.81</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bottom w:val="single" w:color="auto" w:sz="4" w:space="0"/>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4.2</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2.4</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3.8</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3.47</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8.43</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4.91</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7.88</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7.07</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-3</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ind w:firstLine="482" w:firstLineChars="200"/>
              <w:jc w:val="center"/>
              <w:rPr>
                <w:rFonts w:hint="default" w:ascii="Times New Roman" w:hAnsi="Times New Roman" w:eastAsia="宋体" w:cs="Times New Roman"/>
                <w:b/>
                <w:bCs/>
                <w:color w:val="000000"/>
                <w:kern w:val="2"/>
                <w:sz w:val="24"/>
                <w:szCs w:val="24"/>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6</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 xml:space="preserve">P8 </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SO</w:t>
            </w:r>
            <w:r>
              <w:rPr>
                <w:rFonts w:hint="eastAsia" w:ascii="Times New Roman" w:hAnsi="Times New Roman" w:cs="Times New Roman" w:eastAsiaTheme="minorEastAsia"/>
                <w:b/>
                <w:bCs/>
                <w:color w:val="000000"/>
                <w:sz w:val="24"/>
                <w:szCs w:val="21"/>
                <w:vertAlign w:val="subscript"/>
                <w:lang w:val="en-US" w:eastAsia="zh-CN"/>
              </w:rPr>
              <w:t>2</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b w:val="0"/>
                      <w:bCs w:val="0"/>
                      <w:color w:val="000000"/>
                      <w:sz w:val="24"/>
                      <w:szCs w:val="21"/>
                      <w:lang w:val="en-US" w:eastAsia="zh-CN"/>
                    </w:rPr>
                    <w:t>SO</w:t>
                  </w:r>
                  <w:r>
                    <w:rPr>
                      <w:rFonts w:hint="eastAsia" w:ascii="Times New Roman" w:hAnsi="Times New Roman" w:cs="Times New Roman" w:eastAsiaTheme="minorEastAsia"/>
                      <w:b w:val="0"/>
                      <w:bCs w:val="0"/>
                      <w:color w:val="000000"/>
                      <w:sz w:val="24"/>
                      <w:szCs w:val="21"/>
                      <w:vertAlign w:val="subscript"/>
                      <w:lang w:val="en-US" w:eastAsia="zh-CN"/>
                    </w:rPr>
                    <w:t>2</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bottom w:val="single" w:color="auto" w:sz="4" w:space="0"/>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ND（3）</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ND（3）</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ND（3）</w:t>
                  </w:r>
                </w:p>
              </w:tc>
              <w:tc>
                <w:tcPr>
                  <w:tcW w:w="858" w:type="dxa"/>
                  <w:tcBorders>
                    <w:top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20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Theme="minorEastAsia"/>
                      <w:szCs w:val="21"/>
                      <w:lang w:val="en-US" w:eastAsia="zh-CN"/>
                    </w:rPr>
                    <w:t>-</w:t>
                  </w:r>
                </w:p>
              </w:tc>
              <w:tc>
                <w:tcPr>
                  <w:tcW w:w="858" w:type="dxa"/>
                  <w:tcBorders>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80</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bottom w:val="single" w:color="auto" w:sz="4" w:space="0"/>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宋体" w:cs="Times New Roman"/>
                      <w:color w:val="auto"/>
                      <w:sz w:val="21"/>
                      <w:szCs w:val="21"/>
                      <w:highlight w:val="none"/>
                      <w:lang w:val="en-US" w:eastAsia="zh-CN"/>
                    </w:rPr>
                    <w:t>ND（3）</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宋体" w:cs="Times New Roman"/>
                      <w:color w:val="auto"/>
                      <w:sz w:val="21"/>
                      <w:szCs w:val="21"/>
                      <w:highlight w:val="none"/>
                      <w:lang w:val="en-US" w:eastAsia="zh-CN"/>
                    </w:rPr>
                    <w:t>ND（3）</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宋体" w:cs="Times New Roman"/>
                      <w:color w:val="auto"/>
                      <w:sz w:val="21"/>
                      <w:szCs w:val="21"/>
                      <w:highlight w:val="none"/>
                      <w:lang w:val="en-US" w:eastAsia="zh-CN"/>
                    </w:rPr>
                    <w:t>ND（3）</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80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1</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ind w:firstLine="482" w:firstLineChars="200"/>
              <w:jc w:val="center"/>
              <w:rPr>
                <w:rFonts w:hint="default" w:ascii="Times New Roman" w:hAnsi="Times New Roman" w:eastAsia="宋体" w:cs="Times New Roman"/>
                <w:b/>
                <w:bCs/>
                <w:color w:val="000000"/>
                <w:kern w:val="2"/>
                <w:sz w:val="24"/>
                <w:szCs w:val="24"/>
                <w:lang w:eastAsia="zh-CN"/>
              </w:rPr>
            </w:pPr>
            <w:r>
              <w:rPr>
                <w:rFonts w:hint="default" w:ascii="Times New Roman" w:hAnsi="Times New Roman" w:cs="Times New Roman" w:eastAsiaTheme="minorEastAsia"/>
                <w:b/>
                <w:bCs/>
                <w:color w:val="000000"/>
                <w:sz w:val="24"/>
                <w:szCs w:val="21"/>
              </w:rPr>
              <w:t>表</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w:t>
            </w:r>
            <w:r>
              <w:rPr>
                <w:rFonts w:hint="eastAsia" w:ascii="Times New Roman" w:hAnsi="Times New Roman" w:cs="Times New Roman" w:eastAsiaTheme="minorEastAsia"/>
                <w:b/>
                <w:bCs/>
                <w:color w:val="000000"/>
                <w:sz w:val="24"/>
                <w:szCs w:val="21"/>
                <w:lang w:val="en-US" w:eastAsia="zh-CN"/>
              </w:rPr>
              <w:t>7</w:t>
            </w:r>
            <w:r>
              <w:rPr>
                <w:rFonts w:hint="default" w:ascii="Times New Roman" w:hAnsi="Times New Roman" w:cs="Times New Roman" w:eastAsiaTheme="minorEastAsia"/>
                <w:b/>
                <w:bCs/>
                <w:color w:val="000000"/>
                <w:sz w:val="24"/>
                <w:szCs w:val="21"/>
              </w:rPr>
              <w:t xml:space="preserve">  </w:t>
            </w:r>
            <w:r>
              <w:rPr>
                <w:rFonts w:hint="eastAsia" w:ascii="Times New Roman" w:hAnsi="Times New Roman" w:cs="Times New Roman" w:eastAsiaTheme="minorEastAsia"/>
                <w:b/>
                <w:bCs/>
                <w:color w:val="000000"/>
                <w:sz w:val="24"/>
                <w:szCs w:val="21"/>
                <w:lang w:val="en-US" w:eastAsia="zh-CN"/>
              </w:rPr>
              <w:t xml:space="preserve">P8 </w:t>
            </w:r>
            <w:r>
              <w:rPr>
                <w:rFonts w:hint="default" w:ascii="Times New Roman" w:hAnsi="Times New Roman" w:cs="Times New Roman" w:eastAsiaTheme="minorEastAsia"/>
                <w:b/>
                <w:bCs/>
                <w:color w:val="000000"/>
                <w:sz w:val="24"/>
                <w:szCs w:val="21"/>
              </w:rPr>
              <w:t>排气筒监测结果</w:t>
            </w:r>
            <w:r>
              <w:rPr>
                <w:rFonts w:hint="eastAsia" w:ascii="Times New Roman" w:hAnsi="Times New Roman" w:cs="Times New Roman" w:eastAsiaTheme="minorEastAsia"/>
                <w:b/>
                <w:bCs/>
                <w:color w:val="000000"/>
                <w:sz w:val="24"/>
                <w:szCs w:val="21"/>
                <w:lang w:eastAsia="zh-CN"/>
              </w:rPr>
              <w:t>（</w:t>
            </w:r>
            <w:r>
              <w:rPr>
                <w:rFonts w:hint="eastAsia" w:ascii="Times New Roman" w:hAnsi="Times New Roman" w:cs="Times New Roman" w:eastAsiaTheme="minorEastAsia"/>
                <w:b/>
                <w:bCs/>
                <w:color w:val="000000"/>
                <w:sz w:val="24"/>
                <w:szCs w:val="21"/>
                <w:lang w:val="en-US" w:eastAsia="zh-CN"/>
              </w:rPr>
              <w:t>NO</w:t>
            </w:r>
            <w:r>
              <w:rPr>
                <w:rFonts w:hint="eastAsia" w:ascii="Times New Roman" w:hAnsi="Times New Roman" w:cs="Times New Roman" w:eastAsiaTheme="minorEastAsia"/>
                <w:b/>
                <w:bCs/>
                <w:color w:val="000000"/>
                <w:sz w:val="24"/>
                <w:szCs w:val="21"/>
                <w:vertAlign w:val="subscript"/>
                <w:lang w:val="en-US" w:eastAsia="zh-CN"/>
              </w:rPr>
              <w:t>x</w:t>
            </w:r>
            <w:r>
              <w:rPr>
                <w:rFonts w:hint="eastAsia" w:ascii="Times New Roman" w:hAnsi="Times New Roman" w:cs="Times New Roman" w:eastAsiaTheme="minorEastAsia"/>
                <w:b/>
                <w:bCs/>
                <w:color w:val="000000"/>
                <w:sz w:val="24"/>
                <w:szCs w:val="21"/>
                <w:lang w:eastAsia="zh-CN"/>
              </w:rPr>
              <w:t>）</w:t>
            </w:r>
          </w:p>
          <w:tbl>
            <w:tblPr>
              <w:tblStyle w:val="18"/>
              <w:tblW w:w="92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09"/>
              <w:gridCol w:w="689"/>
              <w:gridCol w:w="688"/>
              <w:gridCol w:w="1074"/>
              <w:gridCol w:w="781"/>
              <w:gridCol w:w="850"/>
              <w:gridCol w:w="981"/>
              <w:gridCol w:w="992"/>
              <w:gridCol w:w="858"/>
              <w:gridCol w:w="633"/>
              <w:gridCol w:w="57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94" w:hRule="atLeast"/>
                <w:jc w:val="center"/>
              </w:trPr>
              <w:tc>
                <w:tcPr>
                  <w:tcW w:w="110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监测日期</w:t>
                  </w:r>
                </w:p>
              </w:tc>
              <w:tc>
                <w:tcPr>
                  <w:tcW w:w="689" w:type="dxa"/>
                  <w:vMerge w:val="restart"/>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监测点位</w:t>
                  </w:r>
                </w:p>
              </w:tc>
              <w:tc>
                <w:tcPr>
                  <w:tcW w:w="1762" w:type="dxa"/>
                  <w:gridSpan w:val="2"/>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r>
                    <w:rPr>
                      <w:rFonts w:hint="default" w:ascii="Times New Roman" w:hAnsi="Times New Roman" w:cs="Times New Roman" w:eastAsiaTheme="minorEastAsia"/>
                      <w:b/>
                      <w:bCs/>
                      <w:color w:val="auto"/>
                      <w:kern w:val="0"/>
                      <w:szCs w:val="21"/>
                    </w:rPr>
                    <w:t>监测项目</w:t>
                  </w:r>
                </w:p>
              </w:tc>
              <w:tc>
                <w:tcPr>
                  <w:tcW w:w="781"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单位</w:t>
                  </w:r>
                </w:p>
              </w:tc>
              <w:tc>
                <w:tcPr>
                  <w:tcW w:w="3681" w:type="dxa"/>
                  <w:gridSpan w:val="4"/>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监测数值</w:t>
                  </w:r>
                </w:p>
              </w:tc>
              <w:tc>
                <w:tcPr>
                  <w:tcW w:w="633"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标准限值</w:t>
                  </w:r>
                </w:p>
              </w:tc>
              <w:tc>
                <w:tcPr>
                  <w:tcW w:w="574"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0" w:hRule="atLeast"/>
                <w:jc w:val="center"/>
              </w:trPr>
              <w:tc>
                <w:tcPr>
                  <w:tcW w:w="110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689" w:type="dxa"/>
                  <w:vMerge w:val="continue"/>
                  <w:tcBorders>
                    <w:tl2br w:val="nil"/>
                    <w:tr2bl w:val="nil"/>
                  </w:tcBorders>
                  <w:noWrap w:val="0"/>
                  <w:vAlign w:val="center"/>
                </w:tcPr>
                <w:p>
                  <w:pPr>
                    <w:widowControl/>
                    <w:jc w:val="center"/>
                    <w:textAlignment w:val="center"/>
                    <w:rPr>
                      <w:rFonts w:hint="default" w:ascii="Times New Roman" w:hAnsi="Times New Roman" w:cs="Times New Roman" w:eastAsiaTheme="minorEastAsia"/>
                      <w:b/>
                      <w:bCs/>
                      <w:color w:val="auto"/>
                      <w:kern w:val="0"/>
                      <w:szCs w:val="21"/>
                    </w:rPr>
                  </w:pPr>
                </w:p>
              </w:tc>
              <w:tc>
                <w:tcPr>
                  <w:tcW w:w="1762" w:type="dxa"/>
                  <w:gridSpan w:val="2"/>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rPr>
                  </w:pPr>
                </w:p>
              </w:tc>
              <w:tc>
                <w:tcPr>
                  <w:tcW w:w="781"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850" w:type="dxa"/>
                  <w:tcBorders>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第一次</w:t>
                  </w:r>
                </w:p>
              </w:tc>
              <w:tc>
                <w:tcPr>
                  <w:tcW w:w="981"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第二次</w:t>
                  </w:r>
                </w:p>
              </w:tc>
              <w:tc>
                <w:tcPr>
                  <w:tcW w:w="992" w:type="dxa"/>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r>
                    <w:rPr>
                      <w:rFonts w:hint="default" w:ascii="Times New Roman" w:hAnsi="Times New Roman" w:cs="Times New Roman" w:eastAsiaTheme="minorEastAsia"/>
                      <w:b/>
                      <w:bCs/>
                      <w:color w:val="auto"/>
                      <w:kern w:val="0"/>
                      <w:szCs w:val="21"/>
                      <w:lang w:eastAsia="zh-CN"/>
                    </w:rPr>
                    <w:t>第三次</w:t>
                  </w:r>
                </w:p>
              </w:tc>
              <w:tc>
                <w:tcPr>
                  <w:tcW w:w="858" w:type="dxa"/>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val="en-US" w:eastAsia="zh-CN"/>
                    </w:rPr>
                  </w:pPr>
                  <w:r>
                    <w:rPr>
                      <w:rFonts w:hint="eastAsia" w:ascii="Times New Roman" w:hAnsi="Times New Roman" w:cs="Times New Roman" w:eastAsiaTheme="minorEastAsia"/>
                      <w:b/>
                      <w:bCs/>
                      <w:color w:val="auto"/>
                      <w:kern w:val="0"/>
                      <w:szCs w:val="21"/>
                      <w:lang w:val="en-US" w:eastAsia="zh-CN"/>
                    </w:rPr>
                    <w:t>均值</w:t>
                  </w:r>
                </w:p>
              </w:tc>
              <w:tc>
                <w:tcPr>
                  <w:tcW w:w="633"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c>
                <w:tcPr>
                  <w:tcW w:w="574"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p>
              </w:tc>
              <w:tc>
                <w:tcPr>
                  <w:tcW w:w="689"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restart"/>
                  <w:tcBorders>
                    <w:top w:val="single" w:color="auto" w:sz="4" w:space="0"/>
                    <w:tl2br w:val="nil"/>
                    <w:tr2bl w:val="nil"/>
                  </w:tcBorders>
                  <w:noWrap w:val="0"/>
                  <w:vAlign w:val="center"/>
                </w:tcPr>
                <w:p>
                  <w:pPr>
                    <w:jc w:val="center"/>
                    <w:rPr>
                      <w:rFonts w:hint="default" w:ascii="Times New Roman" w:hAnsi="Times New Roman" w:cs="Times New Roman" w:eastAsiaTheme="minorEastAsia"/>
                      <w:color w:val="auto"/>
                      <w:kern w:val="0"/>
                      <w:szCs w:val="21"/>
                      <w:lang w:val="en-US"/>
                    </w:rPr>
                  </w:pPr>
                  <w:r>
                    <w:rPr>
                      <w:rFonts w:hint="eastAsia" w:ascii="Times New Roman" w:hAnsi="Times New Roman" w:cs="Times New Roman" w:eastAsiaTheme="minorEastAsia"/>
                      <w:b/>
                      <w:bCs/>
                      <w:color w:val="000000"/>
                      <w:sz w:val="24"/>
                      <w:szCs w:val="21"/>
                      <w:lang w:val="en-US" w:eastAsia="zh-CN"/>
                    </w:rPr>
                    <w:t>NO</w:t>
                  </w:r>
                  <w:r>
                    <w:rPr>
                      <w:rFonts w:hint="eastAsia" w:ascii="Times New Roman" w:hAnsi="Times New Roman" w:cs="Times New Roman" w:eastAsiaTheme="minorEastAsia"/>
                      <w:b/>
                      <w:bCs/>
                      <w:color w:val="000000"/>
                      <w:sz w:val="24"/>
                      <w:szCs w:val="21"/>
                      <w:vertAlign w:val="subscript"/>
                      <w:lang w:val="en-US" w:eastAsia="zh-CN"/>
                    </w:rPr>
                    <w:t>x</w:t>
                  </w:r>
                </w:p>
              </w:tc>
              <w:tc>
                <w:tcPr>
                  <w:tcW w:w="1074"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eastAsia="zh-CN"/>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bottom w:val="single" w:color="auto" w:sz="4" w:space="0"/>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Cs w:val="21"/>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rPr>
                  </w:pPr>
                </w:p>
              </w:tc>
              <w:tc>
                <w:tcPr>
                  <w:tcW w:w="1074" w:type="dxa"/>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13</w:t>
                  </w:r>
                </w:p>
              </w:tc>
              <w:tc>
                <w:tcPr>
                  <w:tcW w:w="981"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w:t>
                  </w:r>
                </w:p>
              </w:tc>
              <w:tc>
                <w:tcPr>
                  <w:tcW w:w="992" w:type="dxa"/>
                  <w:tcBorders>
                    <w:top w:val="single" w:color="auto" w:sz="4" w:space="0"/>
                    <w:left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13</w:t>
                  </w:r>
                </w:p>
              </w:tc>
              <w:tc>
                <w:tcPr>
                  <w:tcW w:w="858" w:type="dxa"/>
                  <w:tcBorders>
                    <w:top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13.3</w:t>
                  </w:r>
                </w:p>
              </w:tc>
              <w:tc>
                <w:tcPr>
                  <w:tcW w:w="633" w:type="dxa"/>
                  <w:tcBorders>
                    <w:top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180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0.029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0.027</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Cs w:val="21"/>
                      <w:lang w:val="en-US" w:eastAsia="zh-CN"/>
                    </w:rPr>
                  </w:pPr>
                  <w:r>
                    <w:rPr>
                      <w:rFonts w:hint="eastAsia" w:ascii="Times New Roman" w:hAnsi="Times New Roman" w:cs="Times New Roman" w:eastAsiaTheme="minorEastAsia"/>
                      <w:color w:val="auto"/>
                      <w:kern w:val="0"/>
                      <w:szCs w:val="21"/>
                      <w:lang w:val="en-US" w:eastAsia="zh-CN"/>
                    </w:rPr>
                    <w:t>-</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Cs w:val="21"/>
                      <w:lang w:val="en-US" w:eastAsia="zh-CN"/>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07</w:t>
                  </w:r>
                </w:p>
              </w:tc>
              <w:tc>
                <w:tcPr>
                  <w:tcW w:w="689" w:type="dxa"/>
                  <w:vMerge w:val="restart"/>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进口</w:t>
                  </w:r>
                </w:p>
              </w:tc>
              <w:tc>
                <w:tcPr>
                  <w:tcW w:w="688" w:type="dxa"/>
                  <w:vMerge w:val="continue"/>
                  <w:tcBorders>
                    <w:tl2br w:val="nil"/>
                    <w:tr2bl w:val="nil"/>
                  </w:tcBorders>
                  <w:noWrap w:val="0"/>
                  <w:vAlign w:val="center"/>
                </w:tcPr>
                <w:p>
                  <w:pPr>
                    <w:jc w:val="center"/>
                    <w:rPr>
                      <w:rFonts w:hint="eastAsia" w:ascii="Times New Roman" w:hAnsi="Times New Roman" w:cs="Times New Roman" w:eastAsiaTheme="minorEastAsia"/>
                      <w:lang w:val="en-US" w:eastAsia="zh-CN"/>
                    </w:rPr>
                  </w:pPr>
                </w:p>
              </w:tc>
              <w:tc>
                <w:tcPr>
                  <w:tcW w:w="1074" w:type="dxa"/>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进口浓度</w:t>
                  </w:r>
                </w:p>
              </w:tc>
              <w:tc>
                <w:tcPr>
                  <w:tcW w:w="781"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24" w:hRule="atLeast"/>
                <w:jc w:val="center"/>
              </w:trPr>
              <w:tc>
                <w:tcPr>
                  <w:tcW w:w="1109" w:type="dxa"/>
                  <w:vMerge w:val="continue"/>
                  <w:tcBorders>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tl2br w:val="nil"/>
                    <w:tr2bl w:val="nil"/>
                  </w:tcBorders>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进口速率</w:t>
                  </w:r>
                </w:p>
              </w:tc>
              <w:tc>
                <w:tcPr>
                  <w:tcW w:w="781"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kg/h</w:t>
                  </w:r>
                </w:p>
              </w:tc>
              <w:tc>
                <w:tcPr>
                  <w:tcW w:w="850" w:type="dxa"/>
                  <w:tcBorders>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81"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992" w:type="dxa"/>
                  <w:tcBorders>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858" w:type="dxa"/>
                  <w:tcBorders>
                    <w:bottom w:val="single" w:color="auto" w:sz="4" w:space="0"/>
                    <w:tl2br w:val="nil"/>
                    <w:tr2bl w:val="nil"/>
                  </w:tcBorders>
                  <w:noWrap w:val="0"/>
                  <w:vAlign w:val="center"/>
                </w:tcPr>
                <w:p>
                  <w:pPr>
                    <w:widowControl/>
                    <w:jc w:val="center"/>
                    <w:textAlignment w:val="center"/>
                    <w:rPr>
                      <w:rFonts w:hint="default" w:ascii="Times New Roman" w:hAnsi="Times New Roman"/>
                      <w:sz w:val="21"/>
                      <w:lang w:val="en-US" w:eastAsia="zh-CN"/>
                    </w:rPr>
                  </w:pPr>
                  <w:r>
                    <w:rPr>
                      <w:rFonts w:hint="eastAsia" w:ascii="Times New Roman" w:hAnsi="Times New Roman" w:eastAsiaTheme="minorEastAsia"/>
                      <w:szCs w:val="21"/>
                      <w:lang w:val="en-US" w:eastAsia="zh-CN"/>
                    </w:rPr>
                    <w:t>-</w:t>
                  </w:r>
                </w:p>
              </w:tc>
              <w:tc>
                <w:tcPr>
                  <w:tcW w:w="633"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eastAsiaTheme="minorEastAsia"/>
                      <w:szCs w:val="21"/>
                      <w:lang w:val="en-US" w:eastAsia="zh-CN"/>
                    </w:rPr>
                    <w:t>-</w:t>
                  </w:r>
                </w:p>
              </w:tc>
              <w:tc>
                <w:tcPr>
                  <w:tcW w:w="574" w:type="dxa"/>
                  <w:tcBorders>
                    <w:bottom w:val="single" w:color="auto" w:sz="4" w:space="0"/>
                    <w:tl2br w:val="nil"/>
                    <w:tr2bl w:val="nil"/>
                  </w:tcBorders>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eastAsiaTheme="minor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30"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restart"/>
                  <w:tcBorders>
                    <w:top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r>
                    <w:rPr>
                      <w:rFonts w:hint="eastAsia" w:ascii="Times New Roman" w:hAnsi="Times New Roman" w:cs="Times New Roman" w:eastAsiaTheme="minorEastAsia"/>
                      <w:color w:val="auto"/>
                      <w:kern w:val="0"/>
                      <w:szCs w:val="21"/>
                      <w:lang w:val="en-US" w:eastAsia="zh-CN"/>
                    </w:rPr>
                    <w:t>P8</w:t>
                  </w:r>
                  <w:r>
                    <w:rPr>
                      <w:rFonts w:hint="default" w:ascii="Times New Roman" w:hAnsi="Times New Roman" w:cs="Times New Roman" w:eastAsiaTheme="minorEastAsia"/>
                      <w:color w:val="auto"/>
                      <w:kern w:val="0"/>
                      <w:szCs w:val="21"/>
                    </w:rPr>
                    <w:t>排气筒</w:t>
                  </w:r>
                  <w:r>
                    <w:rPr>
                      <w:rFonts w:hint="default" w:ascii="Times New Roman" w:hAnsi="Times New Roman" w:cs="Times New Roman" w:eastAsiaTheme="minorEastAsia"/>
                      <w:color w:val="auto"/>
                      <w:kern w:val="0"/>
                      <w:szCs w:val="21"/>
                      <w:lang w:eastAsia="zh-CN"/>
                    </w:rPr>
                    <w:t>出口</w:t>
                  </w:r>
                </w:p>
              </w:tc>
              <w:tc>
                <w:tcPr>
                  <w:tcW w:w="688" w:type="dxa"/>
                  <w:vMerge w:val="continue"/>
                  <w:tcBorders>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出口浓度</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mg/m</w:t>
                  </w:r>
                  <w:r>
                    <w:rPr>
                      <w:rFonts w:hint="default" w:ascii="Times New Roman" w:hAnsi="Times New Roman" w:cs="Times New Roman" w:eastAsiaTheme="minorEastAsia"/>
                      <w:color w:val="auto"/>
                      <w:kern w:val="0"/>
                      <w:szCs w:val="21"/>
                      <w:vertAlign w:val="superscript"/>
                      <w:lang w:val="en-US" w:eastAsia="zh-CN"/>
                    </w:rPr>
                    <w:t>3</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15</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14.3</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180</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89" w:hRule="atLeast"/>
                <w:jc w:val="center"/>
              </w:trPr>
              <w:tc>
                <w:tcPr>
                  <w:tcW w:w="1109" w:type="dxa"/>
                  <w:vMerge w:val="continue"/>
                  <w:tcBorders>
                    <w:tl2br w:val="nil"/>
                    <w:tr2bl w:val="nil"/>
                  </w:tcBorders>
                  <w:shd w:val="clear" w:color="auto" w:fill="auto"/>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9" w:type="dxa"/>
                  <w:vMerge w:val="continue"/>
                  <w:tcBorders>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Cs w:val="21"/>
                    </w:rPr>
                  </w:pPr>
                </w:p>
              </w:tc>
              <w:tc>
                <w:tcPr>
                  <w:tcW w:w="688" w:type="dxa"/>
                  <w:vMerge w:val="continue"/>
                  <w:tcBorders>
                    <w:bottom w:val="single" w:color="auto" w:sz="4" w:space="0"/>
                    <w:tl2br w:val="nil"/>
                    <w:tr2bl w:val="nil"/>
                  </w:tcBorders>
                  <w:shd w:val="clear" w:color="auto" w:fill="D7D7D7"/>
                  <w:noWrap w:val="0"/>
                  <w:vAlign w:val="center"/>
                </w:tcPr>
                <w:p>
                  <w:pPr>
                    <w:jc w:val="center"/>
                    <w:rPr>
                      <w:rFonts w:hint="default" w:ascii="Times New Roman" w:hAnsi="Times New Roman" w:cs="Times New Roman" w:eastAsiaTheme="minorEastAsia"/>
                      <w:color w:val="auto"/>
                      <w:kern w:val="0"/>
                      <w:szCs w:val="21"/>
                    </w:rPr>
                  </w:pPr>
                </w:p>
              </w:tc>
              <w:tc>
                <w:tcPr>
                  <w:tcW w:w="1074" w:type="dxa"/>
                  <w:tcBorders>
                    <w:top w:val="single" w:color="auto" w:sz="4" w:space="0"/>
                    <w:bottom w:val="single" w:color="auto" w:sz="4" w:space="0"/>
                    <w:tl2br w:val="nil"/>
                    <w:tr2bl w:val="nil"/>
                  </w:tcBorders>
                  <w:shd w:val="clear" w:color="auto" w:fill="D7D7D7"/>
                  <w:noWrap w:val="0"/>
                  <w:vAlign w:val="center"/>
                </w:tcPr>
                <w:p>
                  <w:pPr>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eastAsia="zh-CN"/>
                    </w:rPr>
                    <w:t>出口速率</w:t>
                  </w:r>
                </w:p>
              </w:tc>
              <w:tc>
                <w:tcPr>
                  <w:tcW w:w="781"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lang w:val="en-US" w:eastAsia="zh-CN"/>
                    </w:rPr>
                    <w:t>kg/h</w:t>
                  </w:r>
                </w:p>
              </w:tc>
              <w:tc>
                <w:tcPr>
                  <w:tcW w:w="850" w:type="dxa"/>
                  <w:tcBorders>
                    <w:top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0.028 </w:t>
                  </w:r>
                </w:p>
              </w:tc>
              <w:tc>
                <w:tcPr>
                  <w:tcW w:w="98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0.029 </w:t>
                  </w:r>
                </w:p>
              </w:tc>
              <w:tc>
                <w:tcPr>
                  <w:tcW w:w="992"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0.031 </w:t>
                  </w:r>
                </w:p>
              </w:tc>
              <w:tc>
                <w:tcPr>
                  <w:tcW w:w="858" w:type="dxa"/>
                  <w:tcBorders>
                    <w:top w:val="single" w:color="auto" w:sz="4" w:space="0"/>
                    <w:bottom w:val="single" w:color="auto" w:sz="4" w:space="0"/>
                    <w:tl2br w:val="nil"/>
                    <w:tr2bl w:val="nil"/>
                  </w:tcBorders>
                  <w:shd w:val="clear" w:color="auto" w:fill="D7D7D7"/>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sz w:val="21"/>
                      <w:lang w:val="en-US" w:eastAsia="zh-CN"/>
                    </w:rPr>
                  </w:pPr>
                  <w:r>
                    <w:rPr>
                      <w:rFonts w:hint="eastAsia" w:ascii="Times New Roman" w:hAnsi="Times New Roman"/>
                      <w:sz w:val="21"/>
                      <w:lang w:val="en-US" w:eastAsia="zh-CN"/>
                    </w:rPr>
                    <w:t>0.029</w:t>
                  </w:r>
                </w:p>
              </w:tc>
              <w:tc>
                <w:tcPr>
                  <w:tcW w:w="633" w:type="dxa"/>
                  <w:tcBorders>
                    <w:top w:val="single" w:color="auto" w:sz="4" w:space="0"/>
                    <w:bottom w:val="single" w:color="auto" w:sz="4" w:space="0"/>
                    <w:tl2br w:val="nil"/>
                    <w:tr2bl w:val="nil"/>
                  </w:tcBorders>
                  <w:shd w:val="clear" w:color="auto" w:fill="D7D7D7"/>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kern w:val="0"/>
                      <w:sz w:val="21"/>
                      <w:szCs w:val="21"/>
                      <w:lang w:val="en-US" w:eastAsia="zh-CN" w:bidi="ar-SA"/>
                    </w:rPr>
                    <w:t>-</w:t>
                  </w:r>
                </w:p>
              </w:tc>
              <w:tc>
                <w:tcPr>
                  <w:tcW w:w="574" w:type="dxa"/>
                  <w:tcBorders>
                    <w:top w:val="single" w:color="auto" w:sz="4" w:space="0"/>
                    <w:bottom w:val="single" w:color="auto" w:sz="4" w:space="0"/>
                    <w:tl2br w:val="nil"/>
                    <w:tr2bl w:val="nil"/>
                  </w:tcBorders>
                  <w:shd w:val="clear" w:color="auto" w:fill="D7D7D7"/>
                  <w:noWrap w:val="0"/>
                  <w:vAlign w:val="center"/>
                </w:tcPr>
                <w:p>
                  <w:pPr>
                    <w:widowControl/>
                    <w:jc w:val="center"/>
                    <w:textAlignment w:val="center"/>
                    <w:rPr>
                      <w:rFonts w:hint="default" w:ascii="Times New Roman" w:hAnsi="Times New Roman" w:cs="Times New Roman" w:eastAsiaTheme="minorEastAsia"/>
                      <w:b w:val="0"/>
                      <w:bCs/>
                      <w:color w:val="auto"/>
                      <w:kern w:val="0"/>
                      <w:sz w:val="21"/>
                      <w:szCs w:val="21"/>
                      <w:lang w:val="en-US" w:eastAsia="zh-CN" w:bidi="ar-SA"/>
                    </w:rPr>
                  </w:pPr>
                  <w:r>
                    <w:rPr>
                      <w:rFonts w:hint="default" w:ascii="Times New Roman" w:hAnsi="Times New Roman" w:cs="Times New Roman" w:eastAsiaTheme="minorEastAsia"/>
                      <w:b w:val="0"/>
                      <w:bCs/>
                      <w:color w:val="auto"/>
                      <w:kern w:val="0"/>
                      <w:szCs w:val="21"/>
                      <w:lang w:val="en-US" w:eastAsia="zh-CN"/>
                    </w:rPr>
                    <w:t>达标</w:t>
                  </w:r>
                </w:p>
              </w:tc>
            </w:tr>
          </w:tbl>
          <w:p>
            <w:pPr>
              <w:spacing w:line="360" w:lineRule="auto"/>
              <w:ind w:firstLine="482" w:firstLineChars="200"/>
              <w:jc w:val="both"/>
              <w:rPr>
                <w:rFonts w:hint="default" w:ascii="Times New Roman" w:hAnsi="Times New Roman" w:eastAsia="宋体" w:cs="Times New Roman"/>
                <w:b/>
                <w:bCs/>
                <w:color w:val="000000"/>
                <w:kern w:val="2"/>
                <w:sz w:val="24"/>
                <w:szCs w:val="24"/>
                <w:lang w:val="en-US" w:eastAsia="zh-CN"/>
              </w:rPr>
            </w:pPr>
            <w:r>
              <w:rPr>
                <w:rFonts w:hint="default" w:ascii="Times New Roman" w:hAnsi="Times New Roman" w:eastAsia="宋体" w:cs="Times New Roman"/>
                <w:b/>
                <w:bCs/>
                <w:color w:val="000000"/>
                <w:kern w:val="2"/>
                <w:sz w:val="24"/>
                <w:szCs w:val="24"/>
                <w:lang w:eastAsia="zh-CN"/>
              </w:rPr>
              <w:t>②厂界无组织排放</w:t>
            </w:r>
            <w:r>
              <w:rPr>
                <w:rFonts w:hint="eastAsia" w:ascii="Times New Roman" w:hAnsi="Times New Roman" w:eastAsia="宋体" w:cs="Times New Roman"/>
                <w:b/>
                <w:bCs/>
                <w:color w:val="000000"/>
                <w:kern w:val="2"/>
                <w:sz w:val="24"/>
                <w:szCs w:val="24"/>
                <w:lang w:val="en-US" w:eastAsia="zh-CN"/>
              </w:rPr>
              <w:t>监测结果</w:t>
            </w:r>
          </w:p>
          <w:p>
            <w:pPr>
              <w:spacing w:line="360" w:lineRule="auto"/>
              <w:jc w:val="center"/>
              <w:rPr>
                <w:rFonts w:hint="default" w:ascii="Times New Roman" w:hAnsi="Times New Roman" w:eastAsia="宋体" w:cs="Times New Roman"/>
                <w:b/>
                <w:bCs/>
                <w:color w:val="000000"/>
                <w:sz w:val="24"/>
                <w:szCs w:val="21"/>
              </w:rPr>
            </w:pPr>
            <w:r>
              <w:rPr>
                <w:rFonts w:hint="default" w:ascii="Times New Roman" w:hAnsi="Times New Roman" w:eastAsia="宋体" w:cs="Times New Roman"/>
                <w:b/>
                <w:bCs/>
                <w:color w:val="000000"/>
                <w:sz w:val="24"/>
                <w:szCs w:val="21"/>
              </w:rPr>
              <w:t>表</w:t>
            </w:r>
            <w:r>
              <w:rPr>
                <w:rFonts w:hint="eastAsia" w:ascii="Times New Roman" w:hAnsi="Times New Roman" w:eastAsia="宋体" w:cs="Times New Roman"/>
                <w:b/>
                <w:bCs/>
                <w:color w:val="000000"/>
                <w:sz w:val="24"/>
                <w:szCs w:val="21"/>
                <w:lang w:val="en-US" w:eastAsia="zh-CN"/>
              </w:rPr>
              <w:t>7</w:t>
            </w:r>
            <w:r>
              <w:rPr>
                <w:rFonts w:hint="default" w:ascii="Times New Roman" w:hAnsi="Times New Roman" w:eastAsia="宋体" w:cs="Times New Roman"/>
                <w:b/>
                <w:bCs/>
                <w:color w:val="000000"/>
                <w:sz w:val="24"/>
                <w:szCs w:val="21"/>
              </w:rPr>
              <w:t>-</w:t>
            </w:r>
            <w:r>
              <w:rPr>
                <w:rFonts w:hint="eastAsia" w:ascii="Times New Roman" w:hAnsi="Times New Roman" w:cs="Times New Roman"/>
                <w:b/>
                <w:bCs/>
                <w:color w:val="000000"/>
                <w:sz w:val="24"/>
                <w:szCs w:val="21"/>
                <w:lang w:val="en-US" w:eastAsia="zh-CN"/>
              </w:rPr>
              <w:t xml:space="preserve">8 </w:t>
            </w:r>
            <w:r>
              <w:rPr>
                <w:rFonts w:hint="default" w:ascii="Times New Roman" w:hAnsi="Times New Roman" w:eastAsia="宋体" w:cs="Times New Roman"/>
                <w:b/>
                <w:bCs/>
                <w:color w:val="000000"/>
                <w:sz w:val="24"/>
                <w:szCs w:val="21"/>
              </w:rPr>
              <w:t xml:space="preserve"> 无组织废气监测结果</w:t>
            </w:r>
            <w:r>
              <w:rPr>
                <w:rFonts w:hint="eastAsia" w:ascii="Times New Roman" w:hAnsi="Times New Roman" w:eastAsia="宋体" w:cs="Times New Roman"/>
                <w:b/>
                <w:bCs/>
                <w:color w:val="000000"/>
                <w:sz w:val="24"/>
                <w:szCs w:val="21"/>
                <w:lang w:eastAsia="zh-CN"/>
              </w:rPr>
              <w:t>（</w:t>
            </w:r>
            <w:r>
              <w:rPr>
                <w:rFonts w:hint="eastAsia" w:ascii="Times New Roman" w:hAnsi="Times New Roman" w:eastAsia="宋体" w:cs="Times New Roman"/>
                <w:b/>
                <w:bCs/>
                <w:color w:val="000000"/>
                <w:sz w:val="24"/>
                <w:szCs w:val="21"/>
                <w:lang w:val="en-US" w:eastAsia="zh-CN"/>
              </w:rPr>
              <w:t>非甲烷总烃</w:t>
            </w:r>
            <w:r>
              <w:rPr>
                <w:rFonts w:hint="eastAsia" w:ascii="Times New Roman" w:hAnsi="Times New Roman" w:eastAsia="宋体" w:cs="Times New Roman"/>
                <w:b/>
                <w:bCs/>
                <w:color w:val="000000"/>
                <w:sz w:val="24"/>
                <w:szCs w:val="21"/>
                <w:lang w:eastAsia="zh-CN"/>
              </w:rPr>
              <w:t>）</w:t>
            </w:r>
            <w:r>
              <w:rPr>
                <w:rFonts w:hint="default" w:ascii="Times New Roman" w:hAnsi="Times New Roman" w:eastAsia="宋体" w:cs="Times New Roman"/>
                <w:b/>
                <w:bCs/>
                <w:color w:val="000000"/>
                <w:sz w:val="24"/>
                <w:szCs w:val="21"/>
              </w:rPr>
              <w:t xml:space="preserve"> 单位：mg/m</w:t>
            </w:r>
            <w:r>
              <w:rPr>
                <w:rFonts w:hint="default" w:ascii="Times New Roman" w:hAnsi="Times New Roman" w:eastAsia="宋体" w:cs="Times New Roman"/>
                <w:b/>
                <w:bCs/>
                <w:color w:val="000000"/>
                <w:sz w:val="24"/>
                <w:szCs w:val="21"/>
                <w:vertAlign w:val="superscript"/>
              </w:rPr>
              <w:t>3</w:t>
            </w:r>
          </w:p>
          <w:tbl>
            <w:tblPr>
              <w:tblStyle w:val="18"/>
              <w:tblW w:w="8220"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948"/>
              <w:gridCol w:w="706"/>
              <w:gridCol w:w="953"/>
              <w:gridCol w:w="839"/>
              <w:gridCol w:w="839"/>
              <w:gridCol w:w="839"/>
              <w:gridCol w:w="841"/>
              <w:gridCol w:w="846"/>
              <w:gridCol w:w="899"/>
              <w:gridCol w:w="51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15" w:hRule="atLeast"/>
                <w:jc w:val="center"/>
              </w:trPr>
              <w:tc>
                <w:tcPr>
                  <w:tcW w:w="948" w:type="dxa"/>
                  <w:vMerge w:val="restart"/>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监测日期</w:t>
                  </w:r>
                </w:p>
              </w:tc>
              <w:tc>
                <w:tcPr>
                  <w:tcW w:w="1659" w:type="dxa"/>
                  <w:gridSpan w:val="2"/>
                  <w:vMerge w:val="restart"/>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eastAsia="zh-CN"/>
                    </w:rPr>
                    <w:t>监测项目</w:t>
                  </w:r>
                </w:p>
              </w:tc>
              <w:tc>
                <w:tcPr>
                  <w:tcW w:w="3358" w:type="dxa"/>
                  <w:gridSpan w:val="4"/>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eastAsia="zh-CN"/>
                    </w:rPr>
                    <w:t>监测结果（</w:t>
                  </w:r>
                  <w:r>
                    <w:rPr>
                      <w:rFonts w:hint="default" w:ascii="Times New Roman" w:hAnsi="Times New Roman" w:eastAsia="宋体" w:cs="Times New Roman"/>
                      <w:b/>
                      <w:bCs/>
                      <w:color w:val="auto"/>
                      <w:kern w:val="0"/>
                      <w:szCs w:val="21"/>
                      <w:lang w:val="en-US" w:eastAsia="zh-CN"/>
                    </w:rPr>
                    <w:t>mg/m</w:t>
                  </w:r>
                  <w:r>
                    <w:rPr>
                      <w:rFonts w:hint="default" w:ascii="Times New Roman" w:hAnsi="Times New Roman" w:eastAsia="宋体" w:cs="Times New Roman"/>
                      <w:b/>
                      <w:bCs/>
                      <w:color w:val="auto"/>
                      <w:kern w:val="0"/>
                      <w:szCs w:val="21"/>
                      <w:vertAlign w:val="superscript"/>
                      <w:lang w:val="en-US" w:eastAsia="zh-CN"/>
                    </w:rPr>
                    <w:t>3</w:t>
                  </w:r>
                  <w:r>
                    <w:rPr>
                      <w:rFonts w:hint="default" w:ascii="Times New Roman" w:hAnsi="Times New Roman" w:eastAsia="宋体" w:cs="Times New Roman"/>
                      <w:b/>
                      <w:bCs/>
                      <w:color w:val="auto"/>
                      <w:kern w:val="0"/>
                      <w:szCs w:val="21"/>
                      <w:lang w:eastAsia="zh-CN"/>
                    </w:rPr>
                    <w:t>）</w:t>
                  </w:r>
                </w:p>
              </w:tc>
              <w:tc>
                <w:tcPr>
                  <w:tcW w:w="846" w:type="dxa"/>
                  <w:vMerge w:val="restart"/>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cs="Times New Roman"/>
                      <w:b/>
                      <w:bCs/>
                      <w:color w:val="auto"/>
                      <w:szCs w:val="21"/>
                      <w:lang w:eastAsia="zh-CN"/>
                    </w:rPr>
                    <w:t>周界外浓度最高值</w:t>
                  </w:r>
                </w:p>
              </w:tc>
              <w:tc>
                <w:tcPr>
                  <w:tcW w:w="899" w:type="dxa"/>
                  <w:vMerge w:val="restart"/>
                  <w:tcBorders>
                    <w:left w:val="single" w:color="auto" w:sz="4" w:space="0"/>
                    <w:right w:val="single" w:color="auto" w:sz="4" w:space="0"/>
                    <w:tl2br w:val="nil"/>
                    <w:tr2bl w:val="nil"/>
                  </w:tcBorders>
                  <w:noWrap w:val="0"/>
                  <w:vAlign w:val="center"/>
                </w:tcPr>
                <w:p>
                  <w:pPr>
                    <w:spacing w:line="240" w:lineRule="auto"/>
                    <w:jc w:val="center"/>
                    <w:textAlignment w:val="center"/>
                    <w:rPr>
                      <w:rFonts w:hint="default" w:ascii="Times New Roman" w:hAnsi="Times New Roman" w:cs="Times New Roman"/>
                      <w:b/>
                      <w:bCs/>
                      <w:color w:val="auto"/>
                      <w:szCs w:val="21"/>
                      <w:lang w:eastAsia="zh-CN"/>
                    </w:rPr>
                  </w:pPr>
                  <w:r>
                    <w:rPr>
                      <w:rFonts w:hint="default" w:ascii="Times New Roman" w:hAnsi="Times New Roman" w:cs="Times New Roman"/>
                      <w:b/>
                      <w:bCs/>
                      <w:color w:val="auto"/>
                      <w:szCs w:val="21"/>
                      <w:lang w:eastAsia="zh-CN"/>
                    </w:rPr>
                    <w:t>周界外浓度限值</w:t>
                  </w:r>
                </w:p>
              </w:tc>
              <w:tc>
                <w:tcPr>
                  <w:tcW w:w="510" w:type="dxa"/>
                  <w:vMerge w:val="restart"/>
                  <w:tcBorders>
                    <w:left w:val="single" w:color="auto" w:sz="4" w:space="0"/>
                    <w:tl2br w:val="nil"/>
                    <w:tr2bl w:val="nil"/>
                  </w:tcBorders>
                  <w:noWrap w:val="0"/>
                  <w:vAlign w:val="center"/>
                </w:tcPr>
                <w:p>
                  <w:pPr>
                    <w:spacing w:line="240" w:lineRule="auto"/>
                    <w:jc w:val="center"/>
                    <w:textAlignment w:val="center"/>
                    <w:rPr>
                      <w:rFonts w:hint="default" w:ascii="Times New Roman" w:hAnsi="Times New Roman" w:cs="Times New Roman"/>
                      <w:b/>
                      <w:bCs/>
                      <w:color w:val="auto"/>
                      <w:szCs w:val="21"/>
                      <w:lang w:eastAsia="zh-CN"/>
                    </w:rPr>
                  </w:pPr>
                  <w:r>
                    <w:rPr>
                      <w:rFonts w:hint="default" w:ascii="Times New Roman" w:hAnsi="Times New Roman" w:cs="Times New Roman"/>
                      <w:b/>
                      <w:bCs/>
                      <w:color w:val="auto"/>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589"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rPr>
                  </w:pPr>
                </w:p>
              </w:tc>
              <w:tc>
                <w:tcPr>
                  <w:tcW w:w="1659" w:type="dxa"/>
                  <w:gridSpan w:val="2"/>
                  <w:vMerge w:val="continue"/>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839"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上风向</w:t>
                  </w:r>
                  <w:r>
                    <w:rPr>
                      <w:rFonts w:hint="eastAsia" w:ascii="Times New Roman" w:hAnsi="Times New Roman" w:cs="Times New Roman"/>
                      <w:b/>
                      <w:bCs/>
                      <w:color w:val="auto"/>
                      <w:kern w:val="0"/>
                      <w:szCs w:val="21"/>
                      <w:lang w:val="en-US" w:eastAsia="zh-CN"/>
                    </w:rPr>
                    <w:t>1#</w:t>
                  </w:r>
                </w:p>
              </w:tc>
              <w:tc>
                <w:tcPr>
                  <w:tcW w:w="839"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下风向</w:t>
                  </w:r>
                  <w:r>
                    <w:rPr>
                      <w:rFonts w:hint="eastAsia" w:ascii="Times New Roman" w:hAnsi="Times New Roman" w:cs="Times New Roman"/>
                      <w:b/>
                      <w:bCs/>
                      <w:color w:val="auto"/>
                      <w:kern w:val="0"/>
                      <w:szCs w:val="21"/>
                      <w:lang w:val="en-US" w:eastAsia="zh-CN"/>
                    </w:rPr>
                    <w:t>2#</w:t>
                  </w:r>
                </w:p>
              </w:tc>
              <w:tc>
                <w:tcPr>
                  <w:tcW w:w="839"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下风向</w:t>
                  </w:r>
                  <w:r>
                    <w:rPr>
                      <w:rFonts w:hint="eastAsia" w:ascii="Times New Roman" w:hAnsi="Times New Roman" w:cs="Times New Roman"/>
                      <w:b/>
                      <w:bCs/>
                      <w:color w:val="auto"/>
                      <w:kern w:val="0"/>
                      <w:szCs w:val="21"/>
                      <w:lang w:val="en-US" w:eastAsia="zh-CN"/>
                    </w:rPr>
                    <w:t>3#</w:t>
                  </w:r>
                </w:p>
              </w:tc>
              <w:tc>
                <w:tcPr>
                  <w:tcW w:w="841"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下风向</w:t>
                  </w:r>
                  <w:r>
                    <w:rPr>
                      <w:rFonts w:hint="eastAsia" w:ascii="Times New Roman" w:hAnsi="Times New Roman" w:cs="Times New Roman"/>
                      <w:b/>
                      <w:bCs/>
                      <w:color w:val="auto"/>
                      <w:kern w:val="0"/>
                      <w:szCs w:val="21"/>
                      <w:lang w:val="en-US" w:eastAsia="zh-CN"/>
                    </w:rPr>
                    <w:t>4#</w:t>
                  </w:r>
                </w:p>
              </w:tc>
              <w:tc>
                <w:tcPr>
                  <w:tcW w:w="846" w:type="dxa"/>
                  <w:vMerge w:val="continue"/>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899" w:type="dxa"/>
                  <w:vMerge w:val="continue"/>
                  <w:tcBorders>
                    <w:left w:val="single" w:color="auto" w:sz="4" w:space="0"/>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510" w:type="dxa"/>
                  <w:vMerge w:val="continue"/>
                  <w:tcBorders>
                    <w:lef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58" w:hRule="atLeast"/>
                <w:jc w:val="center"/>
              </w:trPr>
              <w:tc>
                <w:tcPr>
                  <w:tcW w:w="948"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b w:val="0"/>
                      <w:bCs w:val="0"/>
                      <w:color w:val="auto"/>
                      <w:kern w:val="0"/>
                      <w:szCs w:val="21"/>
                      <w:lang w:val="en-US" w:eastAsia="zh-CN"/>
                    </w:rPr>
                  </w:pPr>
                  <w:r>
                    <w:rPr>
                      <w:rFonts w:hint="default" w:ascii="Times New Roman" w:hAnsi="Times New Roman" w:eastAsia="宋体" w:cs="Times New Roman"/>
                      <w:color w:val="auto"/>
                      <w:kern w:val="0"/>
                      <w:szCs w:val="21"/>
                      <w:lang w:val="en-US" w:eastAsia="zh-CN"/>
                    </w:rPr>
                    <w:t>20</w:t>
                  </w:r>
                  <w:r>
                    <w:rPr>
                      <w:rFonts w:hint="default" w:ascii="Times New Roman" w:hAnsi="Times New Roman" w:cs="Times New Roman"/>
                      <w:color w:val="auto"/>
                      <w:kern w:val="0"/>
                      <w:szCs w:val="21"/>
                      <w:lang w:val="en-US" w:eastAsia="zh-CN"/>
                    </w:rPr>
                    <w:t>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08</w:t>
                  </w:r>
                </w:p>
              </w:tc>
              <w:tc>
                <w:tcPr>
                  <w:tcW w:w="706" w:type="dxa"/>
                  <w:vMerge w:val="restart"/>
                  <w:tcBorders>
                    <w:top w:val="single" w:color="auto" w:sz="4" w:space="0"/>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非甲烷总烃</w:t>
                  </w: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第一次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0.98</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1.29</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1.39</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1.24</w:t>
                  </w:r>
                </w:p>
              </w:tc>
              <w:tc>
                <w:tcPr>
                  <w:tcW w:w="846" w:type="dxa"/>
                  <w:vMerge w:val="restart"/>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1.54</w:t>
                  </w:r>
                </w:p>
              </w:tc>
              <w:tc>
                <w:tcPr>
                  <w:tcW w:w="899" w:type="dxa"/>
                  <w:vMerge w:val="restart"/>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4.0</w:t>
                  </w:r>
                </w:p>
              </w:tc>
              <w:tc>
                <w:tcPr>
                  <w:tcW w:w="510" w:type="dxa"/>
                  <w:vMerge w:val="restart"/>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r>
                    <w:rPr>
                      <w:rFonts w:hint="default" w:ascii="Times New Roman" w:hAnsi="Times New Roman" w:eastAsia="宋体" w:cs="Times New Roman"/>
                      <w:b w:val="0"/>
                      <w:bCs w:val="0"/>
                      <w:color w:val="auto"/>
                      <w:kern w:val="0"/>
                      <w:szCs w:val="21"/>
                      <w:lang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171"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val="0"/>
                      <w:bCs w:val="0"/>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第二次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1.06</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1.17</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1.15</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1.54</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171"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val="0"/>
                      <w:bCs w:val="0"/>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第三次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1.44</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1.32</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1.42</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36" w:hRule="atLeast"/>
                <w:jc w:val="center"/>
              </w:trPr>
              <w:tc>
                <w:tcPr>
                  <w:tcW w:w="948"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cs="Times New Roman"/>
                      <w:color w:val="auto"/>
                      <w:kern w:val="0"/>
                      <w:szCs w:val="21"/>
                      <w:lang w:val="en-US" w:eastAsia="zh-CN"/>
                    </w:rPr>
                    <w:t>202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09</w:t>
                  </w: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第一次</w:t>
                  </w:r>
                </w:p>
              </w:tc>
              <w:tc>
                <w:tcPr>
                  <w:tcW w:w="839"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1.07</w:t>
                  </w:r>
                </w:p>
              </w:tc>
              <w:tc>
                <w:tcPr>
                  <w:tcW w:w="839"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1.35</w:t>
                  </w:r>
                </w:p>
              </w:tc>
              <w:tc>
                <w:tcPr>
                  <w:tcW w:w="839"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1.27</w:t>
                  </w:r>
                </w:p>
              </w:tc>
              <w:tc>
                <w:tcPr>
                  <w:tcW w:w="841"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1.38</w:t>
                  </w:r>
                </w:p>
              </w:tc>
              <w:tc>
                <w:tcPr>
                  <w:tcW w:w="846" w:type="dxa"/>
                  <w:vMerge w:val="restart"/>
                  <w:tcBorders>
                    <w:top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1.57</w:t>
                  </w:r>
                </w:p>
              </w:tc>
              <w:tc>
                <w:tcPr>
                  <w:tcW w:w="899" w:type="dxa"/>
                  <w:vMerge w:val="restart"/>
                  <w:tcBorders>
                    <w:top w:val="single" w:color="auto" w:sz="4" w:space="0"/>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4.0</w:t>
                  </w:r>
                </w:p>
              </w:tc>
              <w:tc>
                <w:tcPr>
                  <w:tcW w:w="510" w:type="dxa"/>
                  <w:vMerge w:val="restart"/>
                  <w:tcBorders>
                    <w:top w:val="single" w:color="auto" w:sz="4" w:space="0"/>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r>
                    <w:rPr>
                      <w:rFonts w:hint="default" w:ascii="Times New Roman" w:hAnsi="Times New Roman" w:eastAsia="宋体" w:cs="Times New Roman"/>
                      <w:b w:val="0"/>
                      <w:bCs w:val="0"/>
                      <w:color w:val="auto"/>
                      <w:kern w:val="0"/>
                      <w:szCs w:val="21"/>
                      <w:lang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91"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第二次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1.01</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1.31</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1.57</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1.42</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127"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第三次</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0.98</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1.48</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1.43</w:t>
                  </w:r>
                </w:p>
              </w:tc>
              <w:tc>
                <w:tcPr>
                  <w:tcW w:w="841"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1.25</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bl>
          <w:p>
            <w:pPr>
              <w:spacing w:line="360" w:lineRule="auto"/>
              <w:jc w:val="center"/>
              <w:rPr>
                <w:rFonts w:hint="default" w:ascii="Times New Roman" w:hAnsi="Times New Roman" w:eastAsia="宋体" w:cs="Times New Roman"/>
                <w:b/>
                <w:bCs/>
                <w:color w:val="000000"/>
                <w:sz w:val="24"/>
                <w:szCs w:val="21"/>
              </w:rPr>
            </w:pPr>
            <w:r>
              <w:rPr>
                <w:rFonts w:hint="default" w:ascii="Times New Roman" w:hAnsi="Times New Roman" w:eastAsia="宋体" w:cs="Times New Roman"/>
                <w:b/>
                <w:bCs/>
                <w:color w:val="000000"/>
                <w:sz w:val="24"/>
                <w:szCs w:val="21"/>
              </w:rPr>
              <w:t>表</w:t>
            </w:r>
            <w:r>
              <w:rPr>
                <w:rFonts w:hint="eastAsia" w:ascii="Times New Roman" w:hAnsi="Times New Roman" w:eastAsia="宋体" w:cs="Times New Roman"/>
                <w:b/>
                <w:bCs/>
                <w:color w:val="000000"/>
                <w:sz w:val="24"/>
                <w:szCs w:val="21"/>
                <w:lang w:val="en-US" w:eastAsia="zh-CN"/>
              </w:rPr>
              <w:t>7</w:t>
            </w:r>
            <w:r>
              <w:rPr>
                <w:rFonts w:hint="default" w:ascii="Times New Roman" w:hAnsi="Times New Roman" w:eastAsia="宋体" w:cs="Times New Roman"/>
                <w:b/>
                <w:bCs/>
                <w:color w:val="000000"/>
                <w:sz w:val="24"/>
                <w:szCs w:val="21"/>
              </w:rPr>
              <w:t>-</w:t>
            </w:r>
            <w:r>
              <w:rPr>
                <w:rFonts w:hint="eastAsia" w:ascii="Times New Roman" w:hAnsi="Times New Roman" w:cs="Times New Roman"/>
                <w:b/>
                <w:bCs/>
                <w:color w:val="000000"/>
                <w:sz w:val="24"/>
                <w:szCs w:val="21"/>
                <w:lang w:val="en-US" w:eastAsia="zh-CN"/>
              </w:rPr>
              <w:t>9</w:t>
            </w:r>
            <w:r>
              <w:rPr>
                <w:rFonts w:hint="eastAsia" w:ascii="Times New Roman" w:hAnsi="Times New Roman" w:eastAsia="宋体" w:cs="Times New Roman"/>
                <w:b/>
                <w:bCs/>
                <w:color w:val="000000"/>
                <w:sz w:val="24"/>
                <w:szCs w:val="21"/>
                <w:lang w:val="en-US" w:eastAsia="zh-CN"/>
              </w:rPr>
              <w:t xml:space="preserve"> </w:t>
            </w:r>
            <w:r>
              <w:rPr>
                <w:rFonts w:hint="default" w:ascii="Times New Roman" w:hAnsi="Times New Roman" w:eastAsia="宋体" w:cs="Times New Roman"/>
                <w:b/>
                <w:bCs/>
                <w:color w:val="000000"/>
                <w:sz w:val="24"/>
                <w:szCs w:val="21"/>
              </w:rPr>
              <w:t xml:space="preserve"> 无组织废气监测结果</w:t>
            </w:r>
            <w:r>
              <w:rPr>
                <w:rFonts w:hint="eastAsia" w:ascii="Times New Roman" w:hAnsi="Times New Roman" w:eastAsia="宋体" w:cs="Times New Roman"/>
                <w:b/>
                <w:bCs/>
                <w:color w:val="000000"/>
                <w:sz w:val="24"/>
                <w:szCs w:val="21"/>
                <w:lang w:eastAsia="zh-CN"/>
              </w:rPr>
              <w:t>（</w:t>
            </w:r>
            <w:r>
              <w:rPr>
                <w:rFonts w:hint="eastAsia" w:ascii="Times New Roman" w:hAnsi="Times New Roman" w:eastAsia="宋体" w:cs="Times New Roman"/>
                <w:b/>
                <w:bCs/>
                <w:color w:val="000000"/>
                <w:sz w:val="24"/>
                <w:szCs w:val="21"/>
                <w:lang w:val="en-US" w:eastAsia="zh-CN"/>
              </w:rPr>
              <w:t>颗粒物</w:t>
            </w:r>
            <w:r>
              <w:rPr>
                <w:rFonts w:hint="eastAsia" w:ascii="Times New Roman" w:hAnsi="Times New Roman" w:eastAsia="宋体" w:cs="Times New Roman"/>
                <w:b/>
                <w:bCs/>
                <w:color w:val="000000"/>
                <w:sz w:val="24"/>
                <w:szCs w:val="21"/>
                <w:lang w:eastAsia="zh-CN"/>
              </w:rPr>
              <w:t>）</w:t>
            </w:r>
            <w:r>
              <w:rPr>
                <w:rFonts w:hint="default" w:ascii="Times New Roman" w:hAnsi="Times New Roman" w:eastAsia="宋体" w:cs="Times New Roman"/>
                <w:b/>
                <w:bCs/>
                <w:color w:val="000000"/>
                <w:sz w:val="24"/>
                <w:szCs w:val="21"/>
              </w:rPr>
              <w:t xml:space="preserve"> 单位：mg/m</w:t>
            </w:r>
            <w:r>
              <w:rPr>
                <w:rFonts w:hint="default" w:ascii="Times New Roman" w:hAnsi="Times New Roman" w:eastAsia="宋体" w:cs="Times New Roman"/>
                <w:b/>
                <w:bCs/>
                <w:color w:val="000000"/>
                <w:sz w:val="24"/>
                <w:szCs w:val="21"/>
                <w:vertAlign w:val="superscript"/>
              </w:rPr>
              <w:t>3</w:t>
            </w:r>
          </w:p>
          <w:tbl>
            <w:tblPr>
              <w:tblStyle w:val="18"/>
              <w:tblW w:w="8220"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948"/>
              <w:gridCol w:w="706"/>
              <w:gridCol w:w="953"/>
              <w:gridCol w:w="839"/>
              <w:gridCol w:w="839"/>
              <w:gridCol w:w="839"/>
              <w:gridCol w:w="841"/>
              <w:gridCol w:w="846"/>
              <w:gridCol w:w="899"/>
              <w:gridCol w:w="51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15" w:hRule="atLeast"/>
                <w:jc w:val="center"/>
              </w:trPr>
              <w:tc>
                <w:tcPr>
                  <w:tcW w:w="948" w:type="dxa"/>
                  <w:vMerge w:val="restart"/>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监测日期</w:t>
                  </w:r>
                </w:p>
              </w:tc>
              <w:tc>
                <w:tcPr>
                  <w:tcW w:w="1659" w:type="dxa"/>
                  <w:gridSpan w:val="2"/>
                  <w:vMerge w:val="restart"/>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eastAsia="zh-CN"/>
                    </w:rPr>
                    <w:t>监测项目</w:t>
                  </w:r>
                </w:p>
              </w:tc>
              <w:tc>
                <w:tcPr>
                  <w:tcW w:w="3358" w:type="dxa"/>
                  <w:gridSpan w:val="4"/>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eastAsia="zh-CN"/>
                    </w:rPr>
                    <w:t>监测结果（</w:t>
                  </w:r>
                  <w:r>
                    <w:rPr>
                      <w:rFonts w:hint="default" w:ascii="Times New Roman" w:hAnsi="Times New Roman" w:eastAsia="宋体" w:cs="Times New Roman"/>
                      <w:b/>
                      <w:bCs/>
                      <w:color w:val="auto"/>
                      <w:kern w:val="0"/>
                      <w:szCs w:val="21"/>
                      <w:lang w:val="en-US" w:eastAsia="zh-CN"/>
                    </w:rPr>
                    <w:t>mg/m</w:t>
                  </w:r>
                  <w:r>
                    <w:rPr>
                      <w:rFonts w:hint="default" w:ascii="Times New Roman" w:hAnsi="Times New Roman" w:eastAsia="宋体" w:cs="Times New Roman"/>
                      <w:b/>
                      <w:bCs/>
                      <w:color w:val="auto"/>
                      <w:kern w:val="0"/>
                      <w:szCs w:val="21"/>
                      <w:vertAlign w:val="superscript"/>
                      <w:lang w:val="en-US" w:eastAsia="zh-CN"/>
                    </w:rPr>
                    <w:t>3</w:t>
                  </w:r>
                  <w:r>
                    <w:rPr>
                      <w:rFonts w:hint="default" w:ascii="Times New Roman" w:hAnsi="Times New Roman" w:eastAsia="宋体" w:cs="Times New Roman"/>
                      <w:b/>
                      <w:bCs/>
                      <w:color w:val="auto"/>
                      <w:kern w:val="0"/>
                      <w:szCs w:val="21"/>
                      <w:lang w:eastAsia="zh-CN"/>
                    </w:rPr>
                    <w:t>）</w:t>
                  </w:r>
                </w:p>
              </w:tc>
              <w:tc>
                <w:tcPr>
                  <w:tcW w:w="846" w:type="dxa"/>
                  <w:vMerge w:val="restart"/>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cs="Times New Roman"/>
                      <w:b/>
                      <w:bCs/>
                      <w:color w:val="auto"/>
                      <w:szCs w:val="21"/>
                      <w:lang w:eastAsia="zh-CN"/>
                    </w:rPr>
                    <w:t>周界外浓度最高值</w:t>
                  </w:r>
                </w:p>
              </w:tc>
              <w:tc>
                <w:tcPr>
                  <w:tcW w:w="899" w:type="dxa"/>
                  <w:vMerge w:val="restart"/>
                  <w:tcBorders>
                    <w:left w:val="single" w:color="auto" w:sz="4" w:space="0"/>
                    <w:right w:val="single" w:color="auto" w:sz="4" w:space="0"/>
                    <w:tl2br w:val="nil"/>
                    <w:tr2bl w:val="nil"/>
                  </w:tcBorders>
                  <w:noWrap w:val="0"/>
                  <w:vAlign w:val="center"/>
                </w:tcPr>
                <w:p>
                  <w:pPr>
                    <w:spacing w:line="240" w:lineRule="auto"/>
                    <w:jc w:val="center"/>
                    <w:textAlignment w:val="center"/>
                    <w:rPr>
                      <w:rFonts w:hint="default" w:ascii="Times New Roman" w:hAnsi="Times New Roman" w:cs="Times New Roman"/>
                      <w:b/>
                      <w:bCs/>
                      <w:color w:val="auto"/>
                      <w:szCs w:val="21"/>
                      <w:lang w:eastAsia="zh-CN"/>
                    </w:rPr>
                  </w:pPr>
                  <w:r>
                    <w:rPr>
                      <w:rFonts w:hint="default" w:ascii="Times New Roman" w:hAnsi="Times New Roman" w:cs="Times New Roman"/>
                      <w:b/>
                      <w:bCs/>
                      <w:color w:val="auto"/>
                      <w:szCs w:val="21"/>
                      <w:lang w:eastAsia="zh-CN"/>
                    </w:rPr>
                    <w:t>周界外浓度限值</w:t>
                  </w:r>
                </w:p>
              </w:tc>
              <w:tc>
                <w:tcPr>
                  <w:tcW w:w="510" w:type="dxa"/>
                  <w:vMerge w:val="restart"/>
                  <w:tcBorders>
                    <w:left w:val="single" w:color="auto" w:sz="4" w:space="0"/>
                    <w:tl2br w:val="nil"/>
                    <w:tr2bl w:val="nil"/>
                  </w:tcBorders>
                  <w:noWrap w:val="0"/>
                  <w:vAlign w:val="center"/>
                </w:tcPr>
                <w:p>
                  <w:pPr>
                    <w:spacing w:line="240" w:lineRule="auto"/>
                    <w:jc w:val="center"/>
                    <w:textAlignment w:val="center"/>
                    <w:rPr>
                      <w:rFonts w:hint="default" w:ascii="Times New Roman" w:hAnsi="Times New Roman" w:cs="Times New Roman"/>
                      <w:b/>
                      <w:bCs/>
                      <w:color w:val="auto"/>
                      <w:szCs w:val="21"/>
                      <w:lang w:eastAsia="zh-CN"/>
                    </w:rPr>
                  </w:pPr>
                  <w:r>
                    <w:rPr>
                      <w:rFonts w:hint="default" w:ascii="Times New Roman" w:hAnsi="Times New Roman" w:cs="Times New Roman"/>
                      <w:b/>
                      <w:bCs/>
                      <w:color w:val="auto"/>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589"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rPr>
                  </w:pPr>
                </w:p>
              </w:tc>
              <w:tc>
                <w:tcPr>
                  <w:tcW w:w="1659" w:type="dxa"/>
                  <w:gridSpan w:val="2"/>
                  <w:vMerge w:val="continue"/>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839"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上风向</w:t>
                  </w:r>
                  <w:r>
                    <w:rPr>
                      <w:rFonts w:hint="eastAsia" w:ascii="Times New Roman" w:hAnsi="Times New Roman" w:cs="Times New Roman"/>
                      <w:b/>
                      <w:bCs/>
                      <w:color w:val="auto"/>
                      <w:kern w:val="0"/>
                      <w:szCs w:val="21"/>
                      <w:lang w:val="en-US" w:eastAsia="zh-CN"/>
                    </w:rPr>
                    <w:t>1#</w:t>
                  </w:r>
                </w:p>
              </w:tc>
              <w:tc>
                <w:tcPr>
                  <w:tcW w:w="839"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下风向</w:t>
                  </w:r>
                  <w:r>
                    <w:rPr>
                      <w:rFonts w:hint="eastAsia" w:ascii="Times New Roman" w:hAnsi="Times New Roman" w:cs="Times New Roman"/>
                      <w:b/>
                      <w:bCs/>
                      <w:color w:val="auto"/>
                      <w:kern w:val="0"/>
                      <w:szCs w:val="21"/>
                      <w:lang w:val="en-US" w:eastAsia="zh-CN"/>
                    </w:rPr>
                    <w:t>2#</w:t>
                  </w:r>
                </w:p>
              </w:tc>
              <w:tc>
                <w:tcPr>
                  <w:tcW w:w="839"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下风向</w:t>
                  </w:r>
                  <w:r>
                    <w:rPr>
                      <w:rFonts w:hint="eastAsia" w:ascii="Times New Roman" w:hAnsi="Times New Roman" w:cs="Times New Roman"/>
                      <w:b/>
                      <w:bCs/>
                      <w:color w:val="auto"/>
                      <w:kern w:val="0"/>
                      <w:szCs w:val="21"/>
                      <w:lang w:val="en-US" w:eastAsia="zh-CN"/>
                    </w:rPr>
                    <w:t>3#</w:t>
                  </w:r>
                </w:p>
              </w:tc>
              <w:tc>
                <w:tcPr>
                  <w:tcW w:w="841" w:type="dxa"/>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eastAsia="zh-CN"/>
                    </w:rPr>
                    <w:t>下风向</w:t>
                  </w:r>
                  <w:r>
                    <w:rPr>
                      <w:rFonts w:hint="eastAsia" w:ascii="Times New Roman" w:hAnsi="Times New Roman" w:cs="Times New Roman"/>
                      <w:b/>
                      <w:bCs/>
                      <w:color w:val="auto"/>
                      <w:kern w:val="0"/>
                      <w:szCs w:val="21"/>
                      <w:lang w:val="en-US" w:eastAsia="zh-CN"/>
                    </w:rPr>
                    <w:t>4#</w:t>
                  </w:r>
                </w:p>
              </w:tc>
              <w:tc>
                <w:tcPr>
                  <w:tcW w:w="846" w:type="dxa"/>
                  <w:vMerge w:val="continue"/>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899" w:type="dxa"/>
                  <w:vMerge w:val="continue"/>
                  <w:tcBorders>
                    <w:left w:val="single" w:color="auto" w:sz="4" w:space="0"/>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510" w:type="dxa"/>
                  <w:vMerge w:val="continue"/>
                  <w:tcBorders>
                    <w:lef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58" w:hRule="atLeast"/>
                <w:jc w:val="center"/>
              </w:trPr>
              <w:tc>
                <w:tcPr>
                  <w:tcW w:w="948"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b w:val="0"/>
                      <w:bCs w:val="0"/>
                      <w:color w:val="auto"/>
                      <w:kern w:val="0"/>
                      <w:szCs w:val="21"/>
                      <w:lang w:val="en-US" w:eastAsia="zh-CN"/>
                    </w:rPr>
                  </w:pPr>
                  <w:r>
                    <w:rPr>
                      <w:rFonts w:hint="default" w:ascii="Times New Roman" w:hAnsi="Times New Roman" w:eastAsia="宋体" w:cs="Times New Roman"/>
                      <w:color w:val="auto"/>
                      <w:kern w:val="0"/>
                      <w:szCs w:val="21"/>
                      <w:lang w:val="en-US" w:eastAsia="zh-CN"/>
                    </w:rPr>
                    <w:t>20</w:t>
                  </w:r>
                  <w:r>
                    <w:rPr>
                      <w:rFonts w:hint="default" w:ascii="Times New Roman" w:hAnsi="Times New Roman" w:cs="Times New Roman"/>
                      <w:color w:val="auto"/>
                      <w:kern w:val="0"/>
                      <w:szCs w:val="21"/>
                      <w:lang w:val="en-US" w:eastAsia="zh-CN"/>
                    </w:rPr>
                    <w:t>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08</w:t>
                  </w:r>
                </w:p>
              </w:tc>
              <w:tc>
                <w:tcPr>
                  <w:tcW w:w="706" w:type="dxa"/>
                  <w:vMerge w:val="restart"/>
                  <w:tcBorders>
                    <w:top w:val="single" w:color="auto" w:sz="4" w:space="0"/>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颗粒物</w:t>
                  </w: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第一次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0.233</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0.363</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0.496</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0.302</w:t>
                  </w:r>
                </w:p>
              </w:tc>
              <w:tc>
                <w:tcPr>
                  <w:tcW w:w="846" w:type="dxa"/>
                  <w:vMerge w:val="restart"/>
                  <w:tcBorders>
                    <w:right w:val="single" w:color="auto" w:sz="4" w:space="0"/>
                    <w:tl2br w:val="nil"/>
                    <w:tr2bl w:val="nil"/>
                  </w:tcBorders>
                  <w:noWrap w:val="0"/>
                  <w:vAlign w:val="center"/>
                </w:tcPr>
                <w:p>
                  <w:pPr>
                    <w:spacing w:line="240" w:lineRule="auto"/>
                    <w:jc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0.496</w:t>
                  </w:r>
                </w:p>
              </w:tc>
              <w:tc>
                <w:tcPr>
                  <w:tcW w:w="899" w:type="dxa"/>
                  <w:vMerge w:val="restart"/>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eastAsia"/>
                      <w:szCs w:val="21"/>
                      <w:lang w:val="en-US" w:eastAsia="zh-CN"/>
                    </w:rPr>
                    <w:t>0.5</w:t>
                  </w:r>
                </w:p>
              </w:tc>
              <w:tc>
                <w:tcPr>
                  <w:tcW w:w="510" w:type="dxa"/>
                  <w:vMerge w:val="restart"/>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r>
                    <w:rPr>
                      <w:rFonts w:hint="default" w:ascii="Times New Roman" w:hAnsi="Times New Roman" w:eastAsia="宋体" w:cs="Times New Roman"/>
                      <w:b w:val="0"/>
                      <w:bCs w:val="0"/>
                      <w:color w:val="auto"/>
                      <w:kern w:val="0"/>
                      <w:szCs w:val="21"/>
                      <w:lang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171"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val="0"/>
                      <w:bCs w:val="0"/>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第二次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0.217</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0.295</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0.402</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0.340 </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35"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val="0"/>
                      <w:bCs w:val="0"/>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第三次</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0.265</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0.332</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0.375</w:t>
                  </w:r>
                </w:p>
              </w:tc>
              <w:tc>
                <w:tcPr>
                  <w:tcW w:w="841"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0.293</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36" w:hRule="atLeast"/>
                <w:jc w:val="center"/>
              </w:trPr>
              <w:tc>
                <w:tcPr>
                  <w:tcW w:w="948" w:type="dxa"/>
                  <w:vMerge w:val="restart"/>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cs="Times New Roman"/>
                      <w:color w:val="auto"/>
                      <w:kern w:val="0"/>
                      <w:szCs w:val="21"/>
                      <w:lang w:val="en-US" w:eastAsia="zh-CN"/>
                    </w:rPr>
                    <w:t>202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09</w:t>
                  </w: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op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第一次</w:t>
                  </w:r>
                </w:p>
              </w:tc>
              <w:tc>
                <w:tcPr>
                  <w:tcW w:w="839"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0.259</w:t>
                  </w:r>
                </w:p>
              </w:tc>
              <w:tc>
                <w:tcPr>
                  <w:tcW w:w="839"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0.350</w:t>
                  </w:r>
                </w:p>
              </w:tc>
              <w:tc>
                <w:tcPr>
                  <w:tcW w:w="839"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0.373</w:t>
                  </w:r>
                </w:p>
              </w:tc>
              <w:tc>
                <w:tcPr>
                  <w:tcW w:w="841" w:type="dxa"/>
                  <w:tcBorders>
                    <w:top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0.397</w:t>
                  </w:r>
                </w:p>
              </w:tc>
              <w:tc>
                <w:tcPr>
                  <w:tcW w:w="846" w:type="dxa"/>
                  <w:vMerge w:val="restart"/>
                  <w:tcBorders>
                    <w:top w:val="single" w:color="auto" w:sz="4" w:space="0"/>
                    <w:right w:val="single" w:color="auto" w:sz="4" w:space="0"/>
                    <w:tl2br w:val="nil"/>
                    <w:tr2bl w:val="nil"/>
                  </w:tcBorders>
                  <w:noWrap w:val="0"/>
                  <w:vAlign w:val="center"/>
                </w:tcPr>
                <w:p>
                  <w:pPr>
                    <w:spacing w:line="240" w:lineRule="auto"/>
                    <w:jc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0.480</w:t>
                  </w:r>
                </w:p>
              </w:tc>
              <w:tc>
                <w:tcPr>
                  <w:tcW w:w="899" w:type="dxa"/>
                  <w:vMerge w:val="restart"/>
                  <w:tcBorders>
                    <w:top w:val="single" w:color="auto" w:sz="4" w:space="0"/>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eastAsia"/>
                      <w:szCs w:val="21"/>
                      <w:lang w:val="en-US" w:eastAsia="zh-CN"/>
                    </w:rPr>
                    <w:t>0.5</w:t>
                  </w:r>
                </w:p>
              </w:tc>
              <w:tc>
                <w:tcPr>
                  <w:tcW w:w="510" w:type="dxa"/>
                  <w:vMerge w:val="restart"/>
                  <w:tcBorders>
                    <w:top w:val="single" w:color="auto" w:sz="4" w:space="0"/>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r>
                    <w:rPr>
                      <w:rFonts w:hint="default" w:ascii="Times New Roman" w:hAnsi="Times New Roman" w:eastAsia="宋体" w:cs="Times New Roman"/>
                      <w:b w:val="0"/>
                      <w:bCs w:val="0"/>
                      <w:color w:val="auto"/>
                      <w:kern w:val="0"/>
                      <w:szCs w:val="21"/>
                      <w:lang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91"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第二次</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0.237</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0.331</w:t>
                  </w:r>
                </w:p>
              </w:tc>
              <w:tc>
                <w:tcPr>
                  <w:tcW w:w="839"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0.480 </w:t>
                  </w:r>
                </w:p>
              </w:tc>
              <w:tc>
                <w:tcPr>
                  <w:tcW w:w="84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0.391</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127" w:hRule="atLeast"/>
                <w:jc w:val="center"/>
              </w:trPr>
              <w:tc>
                <w:tcPr>
                  <w:tcW w:w="948"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lang w:val="en-US" w:eastAsia="zh-CN"/>
                    </w:rPr>
                  </w:pPr>
                </w:p>
              </w:tc>
              <w:tc>
                <w:tcPr>
                  <w:tcW w:w="706" w:type="dxa"/>
                  <w:vMerge w:val="continue"/>
                  <w:tcBorders>
                    <w:tl2br w:val="nil"/>
                    <w:tr2bl w:val="nil"/>
                  </w:tcBorders>
                  <w:noWrap w:val="0"/>
                  <w:vAlign w:val="center"/>
                </w:tcPr>
                <w:p>
                  <w:pPr>
                    <w:spacing w:line="240" w:lineRule="auto"/>
                    <w:jc w:val="center"/>
                    <w:rPr>
                      <w:rFonts w:hint="default" w:ascii="Times New Roman" w:hAnsi="Times New Roman" w:cs="Times New Roman"/>
                      <w:color w:val="auto"/>
                      <w:szCs w:val="21"/>
                      <w:lang w:val="en-US" w:eastAsia="zh-CN"/>
                    </w:rPr>
                  </w:pPr>
                </w:p>
              </w:tc>
              <w:tc>
                <w:tcPr>
                  <w:tcW w:w="953" w:type="dxa"/>
                  <w:tcBorders>
                    <w:bottom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第三次</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0.261</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0.280 </w:t>
                  </w:r>
                </w:p>
              </w:tc>
              <w:tc>
                <w:tcPr>
                  <w:tcW w:w="839"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0.433</w:t>
                  </w:r>
                </w:p>
              </w:tc>
              <w:tc>
                <w:tcPr>
                  <w:tcW w:w="841" w:type="dxa"/>
                  <w:tcBorders>
                    <w:bottom w:val="single" w:color="auto" w:sz="4" w:space="0"/>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0.332</w:t>
                  </w:r>
                </w:p>
              </w:tc>
              <w:tc>
                <w:tcPr>
                  <w:tcW w:w="846" w:type="dxa"/>
                  <w:vMerge w:val="continue"/>
                  <w:tcBorders>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899" w:type="dxa"/>
                  <w:vMerge w:val="continue"/>
                  <w:tcBorders>
                    <w:left w:val="single" w:color="auto" w:sz="4" w:space="0"/>
                    <w:right w:val="single" w:color="auto" w:sz="4" w:space="0"/>
                    <w:tl2br w:val="nil"/>
                    <w:tr2bl w:val="nil"/>
                  </w:tcBorders>
                  <w:noWrap w:val="0"/>
                  <w:vAlign w:val="center"/>
                </w:tcPr>
                <w:p>
                  <w:pPr>
                    <w:jc w:val="center"/>
                    <w:textAlignment w:val="center"/>
                    <w:rPr>
                      <w:rFonts w:hint="default" w:ascii="Times New Roman" w:hAnsi="Times New Roman" w:cs="Times New Roman"/>
                      <w:color w:val="auto"/>
                      <w:kern w:val="0"/>
                      <w:szCs w:val="21"/>
                      <w:lang w:val="en-US" w:eastAsia="zh-CN"/>
                    </w:rPr>
                  </w:pPr>
                </w:p>
              </w:tc>
              <w:tc>
                <w:tcPr>
                  <w:tcW w:w="510" w:type="dxa"/>
                  <w:vMerge w:val="continue"/>
                  <w:tcBorders>
                    <w:left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p>
              </w:tc>
            </w:tr>
          </w:tbl>
          <w:p>
            <w:pPr>
              <w:pStyle w:val="15"/>
              <w:widowControl/>
              <w:shd w:val="clear" w:color="auto" w:fill="auto"/>
              <w:snapToGrid w:val="0"/>
              <w:spacing w:before="0" w:beforeAutospacing="0" w:after="0" w:afterAutospacing="0" w:line="440" w:lineRule="exact"/>
              <w:ind w:firstLine="482" w:firstLineChars="200"/>
              <w:jc w:val="both"/>
              <w:rPr>
                <w:rFonts w:hint="default" w:ascii="Times New Roman" w:hAnsi="Times New Roman" w:eastAsia="宋体" w:cs="Times New Roman"/>
                <w:b/>
                <w:bCs/>
                <w:color w:val="000000"/>
                <w:kern w:val="2"/>
                <w:sz w:val="24"/>
                <w:szCs w:val="24"/>
                <w:lang w:val="en-US" w:eastAsia="zh-CN"/>
              </w:rPr>
            </w:pPr>
            <w:r>
              <w:rPr>
                <w:rFonts w:hint="default" w:ascii="Times New Roman" w:hAnsi="Times New Roman" w:eastAsia="宋体" w:cs="Times New Roman"/>
                <w:b/>
                <w:bCs/>
                <w:color w:val="000000"/>
                <w:kern w:val="2"/>
                <w:sz w:val="24"/>
                <w:szCs w:val="24"/>
                <w:lang w:val="en-US" w:eastAsia="zh-CN"/>
              </w:rPr>
              <w:t>③厂内无组织废气</w:t>
            </w:r>
            <w:r>
              <w:rPr>
                <w:rFonts w:hint="eastAsia" w:ascii="Times New Roman" w:hAnsi="Times New Roman" w:eastAsia="宋体" w:cs="Times New Roman"/>
                <w:b/>
                <w:bCs/>
                <w:color w:val="000000"/>
                <w:kern w:val="2"/>
                <w:sz w:val="24"/>
                <w:szCs w:val="24"/>
                <w:lang w:val="en-US" w:eastAsia="zh-CN"/>
              </w:rPr>
              <w:t>监测结果</w:t>
            </w:r>
          </w:p>
          <w:p>
            <w:pPr>
              <w:spacing w:line="360" w:lineRule="auto"/>
              <w:ind w:firstLine="480" w:firstLineChars="200"/>
              <w:jc w:val="both"/>
              <w:rPr>
                <w:rFonts w:hint="default" w:ascii="Times New Roman" w:hAnsi="Times New Roman" w:cs="Times New Roman"/>
                <w:color w:val="auto"/>
                <w:kern w:val="0"/>
                <w:sz w:val="24"/>
                <w:lang w:val="en-US" w:eastAsia="zh-CN"/>
              </w:rPr>
            </w:pPr>
            <w:r>
              <w:rPr>
                <w:rFonts w:hint="default" w:ascii="Times New Roman" w:hAnsi="Times New Roman" w:cs="Times New Roman"/>
                <w:color w:val="auto"/>
                <w:kern w:val="0"/>
                <w:sz w:val="24"/>
                <w:lang w:val="en-US" w:eastAsia="zh-CN"/>
              </w:rPr>
              <w:t>本次验收对厂房外非甲烷总烃进行监测，分析其达标性，监测结果如下。</w:t>
            </w:r>
          </w:p>
          <w:p>
            <w:pPr>
              <w:widowControl/>
              <w:spacing w:before="30" w:line="480" w:lineRule="exact"/>
              <w:ind w:left="100" w:right="100" w:firstLine="482" w:firstLineChars="200"/>
              <w:jc w:val="center"/>
              <w:rPr>
                <w:rFonts w:hint="default" w:ascii="Times New Roman" w:hAnsi="Times New Roman" w:eastAsia="宋体" w:cs="Times New Roman"/>
                <w:b/>
                <w:bCs/>
                <w:color w:val="auto"/>
                <w:kern w:val="0"/>
                <w:sz w:val="24"/>
                <w:szCs w:val="24"/>
                <w:lang w:eastAsia="zh-CN"/>
              </w:rPr>
            </w:pPr>
            <w:r>
              <w:rPr>
                <w:rFonts w:hint="default" w:ascii="Times New Roman" w:hAnsi="Times New Roman" w:eastAsia="宋体" w:cs="Times New Roman"/>
                <w:b/>
                <w:bCs/>
                <w:color w:val="auto"/>
                <w:kern w:val="0"/>
                <w:sz w:val="24"/>
                <w:szCs w:val="24"/>
              </w:rPr>
              <w:t>表</w:t>
            </w:r>
            <w:r>
              <w:rPr>
                <w:rFonts w:hint="eastAsia" w:ascii="Times New Roman" w:hAnsi="Times New Roman" w:cs="Times New Roman"/>
                <w:b/>
                <w:bCs/>
                <w:color w:val="auto"/>
                <w:kern w:val="0"/>
                <w:sz w:val="24"/>
                <w:szCs w:val="24"/>
                <w:lang w:val="en-US" w:eastAsia="zh-CN"/>
              </w:rPr>
              <w:t>7-10</w:t>
            </w:r>
            <w:r>
              <w:rPr>
                <w:rFonts w:hint="default" w:ascii="Times New Roman" w:hAnsi="Times New Roman" w:eastAsia="宋体" w:cs="Times New Roman"/>
                <w:b/>
                <w:bCs/>
                <w:color w:val="auto"/>
                <w:kern w:val="0"/>
                <w:sz w:val="24"/>
                <w:szCs w:val="24"/>
              </w:rPr>
              <w:t xml:space="preserve"> </w:t>
            </w:r>
            <w:r>
              <w:rPr>
                <w:rFonts w:hint="eastAsia" w:ascii="Times New Roman" w:hAnsi="Times New Roman" w:cs="Times New Roman"/>
                <w:b/>
                <w:bCs/>
                <w:color w:val="auto"/>
                <w:kern w:val="0"/>
                <w:sz w:val="24"/>
                <w:szCs w:val="24"/>
                <w:lang w:val="en-US" w:eastAsia="zh-CN"/>
              </w:rPr>
              <w:t xml:space="preserve"> </w:t>
            </w:r>
            <w:r>
              <w:rPr>
                <w:rFonts w:hint="default" w:ascii="Times New Roman" w:hAnsi="Times New Roman" w:eastAsia="宋体" w:cs="Times New Roman"/>
                <w:b/>
                <w:bCs/>
                <w:color w:val="auto"/>
                <w:kern w:val="0"/>
                <w:sz w:val="24"/>
                <w:szCs w:val="24"/>
                <w:lang w:eastAsia="zh-CN"/>
              </w:rPr>
              <w:t>无组织废气排放监测结果及评价一览表</w:t>
            </w:r>
          </w:p>
          <w:tbl>
            <w:tblPr>
              <w:tblStyle w:val="18"/>
              <w:tblW w:w="852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147"/>
              <w:gridCol w:w="1329"/>
              <w:gridCol w:w="861"/>
              <w:gridCol w:w="881"/>
              <w:gridCol w:w="866"/>
              <w:gridCol w:w="998"/>
              <w:gridCol w:w="960"/>
              <w:gridCol w:w="899"/>
              <w:gridCol w:w="58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15" w:hRule="atLeast"/>
                <w:jc w:val="center"/>
              </w:trPr>
              <w:tc>
                <w:tcPr>
                  <w:tcW w:w="1147" w:type="dxa"/>
                  <w:vMerge w:val="restart"/>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监测日期</w:t>
                  </w:r>
                </w:p>
              </w:tc>
              <w:tc>
                <w:tcPr>
                  <w:tcW w:w="2190" w:type="dxa"/>
                  <w:gridSpan w:val="2"/>
                  <w:vMerge w:val="restart"/>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eastAsia="zh-CN"/>
                    </w:rPr>
                    <w:t>监测项目</w:t>
                  </w:r>
                </w:p>
              </w:tc>
              <w:tc>
                <w:tcPr>
                  <w:tcW w:w="2745" w:type="dxa"/>
                  <w:gridSpan w:val="3"/>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eastAsia="zh-CN"/>
                    </w:rPr>
                    <w:t>监测结果（</w:t>
                  </w:r>
                  <w:r>
                    <w:rPr>
                      <w:rFonts w:hint="default" w:ascii="Times New Roman" w:hAnsi="Times New Roman" w:eastAsia="宋体" w:cs="Times New Roman"/>
                      <w:b/>
                      <w:bCs/>
                      <w:color w:val="auto"/>
                      <w:kern w:val="0"/>
                      <w:szCs w:val="21"/>
                      <w:lang w:val="en-US" w:eastAsia="zh-CN"/>
                    </w:rPr>
                    <w:t>mg/m</w:t>
                  </w:r>
                  <w:r>
                    <w:rPr>
                      <w:rFonts w:hint="default" w:ascii="Times New Roman" w:hAnsi="Times New Roman" w:eastAsia="宋体" w:cs="Times New Roman"/>
                      <w:b/>
                      <w:bCs/>
                      <w:color w:val="auto"/>
                      <w:kern w:val="0"/>
                      <w:szCs w:val="21"/>
                      <w:vertAlign w:val="superscript"/>
                      <w:lang w:val="en-US" w:eastAsia="zh-CN"/>
                    </w:rPr>
                    <w:t>3</w:t>
                  </w:r>
                  <w:r>
                    <w:rPr>
                      <w:rFonts w:hint="default" w:ascii="Times New Roman" w:hAnsi="Times New Roman" w:eastAsia="宋体" w:cs="Times New Roman"/>
                      <w:b/>
                      <w:bCs/>
                      <w:color w:val="auto"/>
                      <w:kern w:val="0"/>
                      <w:szCs w:val="21"/>
                      <w:lang w:eastAsia="zh-CN"/>
                    </w:rPr>
                    <w:t>）</w:t>
                  </w:r>
                </w:p>
              </w:tc>
              <w:tc>
                <w:tcPr>
                  <w:tcW w:w="960" w:type="dxa"/>
                  <w:vMerge w:val="restart"/>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r>
                    <w:rPr>
                      <w:rFonts w:hint="default" w:ascii="Times New Roman" w:hAnsi="Times New Roman" w:cs="Times New Roman"/>
                      <w:b/>
                      <w:bCs/>
                      <w:color w:val="auto"/>
                      <w:szCs w:val="21"/>
                      <w:lang w:eastAsia="zh-CN"/>
                    </w:rPr>
                    <w:t>厂房外浓度最高值</w:t>
                  </w:r>
                </w:p>
              </w:tc>
              <w:tc>
                <w:tcPr>
                  <w:tcW w:w="899" w:type="dxa"/>
                  <w:vMerge w:val="restart"/>
                  <w:tcBorders>
                    <w:left w:val="single" w:color="auto" w:sz="4" w:space="0"/>
                    <w:right w:val="single" w:color="auto" w:sz="4" w:space="0"/>
                    <w:tl2br w:val="nil"/>
                    <w:tr2bl w:val="nil"/>
                  </w:tcBorders>
                  <w:noWrap w:val="0"/>
                  <w:vAlign w:val="center"/>
                </w:tcPr>
                <w:p>
                  <w:pPr>
                    <w:spacing w:line="240" w:lineRule="auto"/>
                    <w:jc w:val="center"/>
                    <w:textAlignment w:val="center"/>
                    <w:rPr>
                      <w:rFonts w:hint="default" w:ascii="Times New Roman" w:hAnsi="Times New Roman" w:cs="Times New Roman"/>
                      <w:b/>
                      <w:bCs/>
                      <w:color w:val="auto"/>
                      <w:szCs w:val="21"/>
                      <w:lang w:eastAsia="zh-CN"/>
                    </w:rPr>
                  </w:pPr>
                  <w:r>
                    <w:rPr>
                      <w:rFonts w:hint="default" w:ascii="Times New Roman" w:hAnsi="Times New Roman" w:cs="Times New Roman"/>
                      <w:b/>
                      <w:bCs/>
                      <w:color w:val="auto"/>
                      <w:szCs w:val="21"/>
                      <w:lang w:eastAsia="zh-CN"/>
                    </w:rPr>
                    <w:t>厂房外浓度限值</w:t>
                  </w:r>
                </w:p>
              </w:tc>
              <w:tc>
                <w:tcPr>
                  <w:tcW w:w="588" w:type="dxa"/>
                  <w:vMerge w:val="restart"/>
                  <w:tcBorders>
                    <w:left w:val="single" w:color="auto" w:sz="4" w:space="0"/>
                    <w:tl2br w:val="nil"/>
                    <w:tr2bl w:val="nil"/>
                  </w:tcBorders>
                  <w:noWrap w:val="0"/>
                  <w:vAlign w:val="center"/>
                </w:tcPr>
                <w:p>
                  <w:pPr>
                    <w:spacing w:line="240" w:lineRule="auto"/>
                    <w:jc w:val="center"/>
                    <w:textAlignment w:val="center"/>
                    <w:rPr>
                      <w:rFonts w:hint="default" w:ascii="Times New Roman" w:hAnsi="Times New Roman" w:cs="Times New Roman"/>
                      <w:b/>
                      <w:bCs/>
                      <w:color w:val="auto"/>
                      <w:szCs w:val="21"/>
                      <w:lang w:eastAsia="zh-CN"/>
                    </w:rPr>
                  </w:pPr>
                  <w:r>
                    <w:rPr>
                      <w:rFonts w:hint="default" w:ascii="Times New Roman" w:hAnsi="Times New Roman" w:cs="Times New Roman"/>
                      <w:b/>
                      <w:bCs/>
                      <w:color w:val="auto"/>
                      <w:szCs w:val="21"/>
                      <w:lang w:eastAsia="zh-CN"/>
                    </w:rPr>
                    <w:t>评价</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106" w:hRule="atLeast"/>
                <w:jc w:val="center"/>
              </w:trPr>
              <w:tc>
                <w:tcPr>
                  <w:tcW w:w="1147" w:type="dxa"/>
                  <w:vMerge w:val="continue"/>
                  <w:tcBorders>
                    <w:tl2br w:val="nil"/>
                    <w:tr2bl w:val="nil"/>
                  </w:tcBorders>
                  <w:noWrap w:val="0"/>
                  <w:vAlign w:val="center"/>
                </w:tcPr>
                <w:p>
                  <w:pPr>
                    <w:widowControl/>
                    <w:spacing w:line="240" w:lineRule="auto"/>
                    <w:jc w:val="center"/>
                    <w:textAlignment w:val="center"/>
                    <w:rPr>
                      <w:rFonts w:hint="default" w:ascii="Times New Roman" w:hAnsi="Times New Roman" w:eastAsia="宋体" w:cs="Times New Roman"/>
                      <w:b/>
                      <w:bCs/>
                      <w:color w:val="auto"/>
                      <w:kern w:val="0"/>
                      <w:szCs w:val="21"/>
                    </w:rPr>
                  </w:pPr>
                </w:p>
              </w:tc>
              <w:tc>
                <w:tcPr>
                  <w:tcW w:w="2190" w:type="dxa"/>
                  <w:gridSpan w:val="2"/>
                  <w:vMerge w:val="continue"/>
                  <w:tcBorders>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881"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auto"/>
                      <w:kern w:val="0"/>
                      <w:szCs w:val="21"/>
                      <w:lang w:val="en-US" w:eastAsia="zh-CN"/>
                    </w:rPr>
                  </w:pPr>
                  <w:r>
                    <w:rPr>
                      <w:rFonts w:hint="default" w:ascii="Times New Roman" w:hAnsi="Times New Roman" w:cs="Times New Roman"/>
                      <w:b/>
                      <w:bCs/>
                      <w:color w:val="auto"/>
                      <w:sz w:val="21"/>
                      <w:vertAlign w:val="baseline"/>
                      <w:lang w:eastAsia="zh-CN"/>
                    </w:rPr>
                    <w:t>第一次</w:t>
                  </w:r>
                </w:p>
              </w:tc>
              <w:tc>
                <w:tcPr>
                  <w:tcW w:w="866"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auto"/>
                      <w:kern w:val="0"/>
                      <w:szCs w:val="21"/>
                      <w:lang w:val="en-US" w:eastAsia="zh-CN"/>
                    </w:rPr>
                  </w:pPr>
                  <w:r>
                    <w:rPr>
                      <w:rFonts w:hint="default" w:ascii="Times New Roman" w:hAnsi="Times New Roman" w:cs="Times New Roman"/>
                      <w:b/>
                      <w:bCs/>
                      <w:color w:val="auto"/>
                      <w:sz w:val="21"/>
                      <w:vertAlign w:val="baseline"/>
                      <w:lang w:eastAsia="zh-CN"/>
                    </w:rPr>
                    <w:t>第二次</w:t>
                  </w:r>
                </w:p>
              </w:tc>
              <w:tc>
                <w:tcPr>
                  <w:tcW w:w="998" w:type="dxa"/>
                  <w:tcBorders>
                    <w:right w:val="single" w:color="auto" w:sz="4" w:space="0"/>
                    <w:tl2br w:val="nil"/>
                    <w:tr2bl w:val="nil"/>
                  </w:tcBorders>
                  <w:noWrap w:val="0"/>
                  <w:vAlign w:val="center"/>
                </w:tcPr>
                <w:p>
                  <w:pPr>
                    <w:spacing w:line="240" w:lineRule="auto"/>
                    <w:jc w:val="center"/>
                    <w:rPr>
                      <w:rFonts w:hint="default" w:ascii="Times New Roman" w:hAnsi="Times New Roman" w:cs="Times New Roman"/>
                      <w:b/>
                      <w:bCs/>
                      <w:color w:val="auto"/>
                      <w:sz w:val="21"/>
                      <w:vertAlign w:val="baseline"/>
                      <w:lang w:eastAsia="zh-CN"/>
                    </w:rPr>
                  </w:pPr>
                  <w:r>
                    <w:rPr>
                      <w:rFonts w:hint="default" w:ascii="Times New Roman" w:hAnsi="Times New Roman" w:cs="Times New Roman"/>
                      <w:b/>
                      <w:bCs/>
                      <w:color w:val="auto"/>
                      <w:sz w:val="21"/>
                      <w:vertAlign w:val="baseline"/>
                      <w:lang w:eastAsia="zh-CN"/>
                    </w:rPr>
                    <w:t>第三次</w:t>
                  </w:r>
                </w:p>
              </w:tc>
              <w:tc>
                <w:tcPr>
                  <w:tcW w:w="960" w:type="dxa"/>
                  <w:vMerge w:val="continue"/>
                  <w:tcBorders>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899" w:type="dxa"/>
                  <w:vMerge w:val="continue"/>
                  <w:tcBorders>
                    <w:left w:val="single" w:color="auto" w:sz="4" w:space="0"/>
                    <w:righ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c>
                <w:tcPr>
                  <w:tcW w:w="588" w:type="dxa"/>
                  <w:vMerge w:val="continue"/>
                  <w:tcBorders>
                    <w:left w:val="single" w:color="auto" w:sz="4" w:space="0"/>
                    <w:tl2br w:val="nil"/>
                    <w:tr2bl w:val="nil"/>
                  </w:tcBorders>
                  <w:noWrap w:val="0"/>
                  <w:vAlign w:val="center"/>
                </w:tcPr>
                <w:p>
                  <w:pPr>
                    <w:spacing w:line="240" w:lineRule="auto"/>
                    <w:jc w:val="center"/>
                    <w:textAlignment w:val="center"/>
                    <w:rPr>
                      <w:rFonts w:hint="default" w:ascii="Times New Roman" w:hAnsi="Times New Roman" w:eastAsia="宋体" w:cs="Times New Roman"/>
                      <w:b/>
                      <w:bCs/>
                      <w:color w:val="auto"/>
                      <w:kern w:val="0"/>
                      <w:szCs w:val="21"/>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52" w:hRule="atLeast"/>
                <w:jc w:val="center"/>
              </w:trPr>
              <w:tc>
                <w:tcPr>
                  <w:tcW w:w="1147" w:type="dxa"/>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b w:val="0"/>
                      <w:bCs w:val="0"/>
                      <w:color w:val="auto"/>
                      <w:kern w:val="0"/>
                      <w:szCs w:val="21"/>
                      <w:lang w:val="en-US" w:eastAsia="zh-CN"/>
                    </w:rPr>
                  </w:pPr>
                  <w:r>
                    <w:rPr>
                      <w:rFonts w:hint="default" w:ascii="Times New Roman" w:hAnsi="Times New Roman" w:eastAsia="宋体" w:cs="Times New Roman"/>
                      <w:color w:val="auto"/>
                      <w:kern w:val="0"/>
                      <w:szCs w:val="21"/>
                      <w:lang w:val="en-US" w:eastAsia="zh-CN"/>
                    </w:rPr>
                    <w:t>20</w:t>
                  </w:r>
                  <w:r>
                    <w:rPr>
                      <w:rFonts w:hint="default" w:ascii="Times New Roman" w:hAnsi="Times New Roman" w:cs="Times New Roman"/>
                      <w:color w:val="auto"/>
                      <w:kern w:val="0"/>
                      <w:szCs w:val="21"/>
                      <w:lang w:val="en-US" w:eastAsia="zh-CN"/>
                    </w:rPr>
                    <w:t>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08</w:t>
                  </w:r>
                </w:p>
              </w:tc>
              <w:tc>
                <w:tcPr>
                  <w:tcW w:w="1329" w:type="dxa"/>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非甲烷总烃</w:t>
                  </w:r>
                </w:p>
              </w:tc>
              <w:tc>
                <w:tcPr>
                  <w:tcW w:w="861" w:type="dxa"/>
                  <w:tcBorders>
                    <w:bottom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G5</w:t>
                  </w:r>
                </w:p>
              </w:tc>
              <w:tc>
                <w:tcPr>
                  <w:tcW w:w="881" w:type="dxa"/>
                  <w:tcBorders>
                    <w:bottom w:val="single" w:color="auto" w:sz="4" w:space="0"/>
                    <w:tl2br w:val="nil"/>
                    <w:tr2bl w:val="nil"/>
                  </w:tcBorders>
                  <w:noWrap w:val="0"/>
                  <w:vAlign w:val="center"/>
                </w:tcPr>
                <w:p>
                  <w:pPr>
                    <w:jc w:val="center"/>
                    <w:rPr>
                      <w:rFonts w:hint="default" w:ascii="Times New Roman" w:hAnsi="Times New Roman" w:eastAsia="宋体" w:cs="Times New Roman"/>
                      <w:color w:val="auto"/>
                      <w:kern w:val="0"/>
                      <w:szCs w:val="21"/>
                      <w:lang w:val="en-US" w:eastAsia="zh-CN"/>
                    </w:rPr>
                  </w:pPr>
                  <w:r>
                    <w:rPr>
                      <w:rFonts w:hint="eastAsia" w:ascii="Times New Roman" w:hAnsi="Times New Roman" w:cs="Times New Roman"/>
                      <w:color w:val="auto"/>
                      <w:kern w:val="0"/>
                      <w:szCs w:val="21"/>
                      <w:lang w:val="en-US" w:eastAsia="zh-CN"/>
                    </w:rPr>
                    <w:t>1.75</w:t>
                  </w:r>
                </w:p>
              </w:tc>
              <w:tc>
                <w:tcPr>
                  <w:tcW w:w="866" w:type="dxa"/>
                  <w:tcBorders>
                    <w:bottom w:val="single" w:color="auto" w:sz="4" w:space="0"/>
                    <w:tl2br w:val="nil"/>
                    <w:tr2bl w:val="nil"/>
                  </w:tcBorders>
                  <w:noWrap w:val="0"/>
                  <w:vAlign w:val="center"/>
                </w:tcPr>
                <w:p>
                  <w:pPr>
                    <w:jc w:val="center"/>
                    <w:rPr>
                      <w:rFonts w:hint="default" w:ascii="Times New Roman" w:hAnsi="Times New Roman" w:eastAsia="宋体" w:cs="Times New Roman"/>
                      <w:color w:val="auto"/>
                      <w:kern w:val="0"/>
                      <w:szCs w:val="21"/>
                      <w:lang w:val="en-US" w:eastAsia="zh-CN"/>
                    </w:rPr>
                  </w:pPr>
                  <w:r>
                    <w:rPr>
                      <w:rFonts w:hint="eastAsia" w:ascii="Times New Roman" w:hAnsi="Times New Roman" w:cs="Times New Roman"/>
                      <w:color w:val="auto"/>
                      <w:kern w:val="0"/>
                      <w:szCs w:val="21"/>
                      <w:lang w:val="en-US" w:eastAsia="zh-CN"/>
                    </w:rPr>
                    <w:t>1.65</w:t>
                  </w:r>
                </w:p>
              </w:tc>
              <w:tc>
                <w:tcPr>
                  <w:tcW w:w="998"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Cs w:val="21"/>
                      <w:lang w:val="en-US" w:eastAsia="zh-CN"/>
                    </w:rPr>
                  </w:pPr>
                  <w:r>
                    <w:rPr>
                      <w:rFonts w:hint="eastAsia" w:ascii="Times New Roman" w:hAnsi="Times New Roman" w:cs="Times New Roman"/>
                      <w:color w:val="auto"/>
                      <w:kern w:val="0"/>
                      <w:szCs w:val="21"/>
                      <w:lang w:val="en-US" w:eastAsia="zh-CN"/>
                    </w:rPr>
                    <w:t>1.79</w:t>
                  </w:r>
                </w:p>
              </w:tc>
              <w:tc>
                <w:tcPr>
                  <w:tcW w:w="960" w:type="dxa"/>
                  <w:tcBorders>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r>
                    <w:rPr>
                      <w:rFonts w:hint="eastAsia" w:ascii="Times New Roman" w:hAnsi="Times New Roman" w:cs="Times New Roman"/>
                      <w:color w:val="auto"/>
                      <w:kern w:val="0"/>
                      <w:szCs w:val="21"/>
                      <w:lang w:val="en-US" w:eastAsia="zh-CN"/>
                    </w:rPr>
                    <w:t>79</w:t>
                  </w:r>
                </w:p>
              </w:tc>
              <w:tc>
                <w:tcPr>
                  <w:tcW w:w="899" w:type="dxa"/>
                  <w:tcBorders>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6.0</w:t>
                  </w:r>
                </w:p>
              </w:tc>
              <w:tc>
                <w:tcPr>
                  <w:tcW w:w="588" w:type="dxa"/>
                  <w:tcBorders>
                    <w:left w:val="single" w:color="auto" w:sz="4" w:space="0"/>
                    <w:bottom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r>
                    <w:rPr>
                      <w:rFonts w:hint="default" w:ascii="Times New Roman" w:hAnsi="Times New Roman" w:eastAsia="宋体" w:cs="Times New Roman"/>
                      <w:b w:val="0"/>
                      <w:bCs w:val="0"/>
                      <w:color w:val="auto"/>
                      <w:kern w:val="0"/>
                      <w:szCs w:val="21"/>
                      <w:lang w:eastAsia="zh-CN"/>
                    </w:rPr>
                    <w:t>达标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21" w:hRule="atLeast"/>
                <w:jc w:val="center"/>
              </w:trPr>
              <w:tc>
                <w:tcPr>
                  <w:tcW w:w="1147" w:type="dxa"/>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b/>
                      <w:bCs/>
                      <w:color w:val="auto"/>
                      <w:kern w:val="0"/>
                      <w:szCs w:val="21"/>
                      <w:lang w:val="en-US" w:eastAsia="zh-CN"/>
                    </w:rPr>
                  </w:pPr>
                  <w:r>
                    <w:rPr>
                      <w:rFonts w:hint="default" w:ascii="Times New Roman" w:hAnsi="Times New Roman" w:cs="Times New Roman"/>
                      <w:color w:val="auto"/>
                      <w:kern w:val="0"/>
                      <w:szCs w:val="21"/>
                      <w:lang w:val="en-US" w:eastAsia="zh-CN"/>
                    </w:rPr>
                    <w:t>202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09</w:t>
                  </w:r>
                </w:p>
              </w:tc>
              <w:tc>
                <w:tcPr>
                  <w:tcW w:w="1329" w:type="dxa"/>
                  <w:tcBorders>
                    <w:top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非甲烷总烃</w:t>
                  </w:r>
                </w:p>
              </w:tc>
              <w:tc>
                <w:tcPr>
                  <w:tcW w:w="861" w:type="dxa"/>
                  <w:tcBorders>
                    <w:bottom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G5</w:t>
                  </w:r>
                </w:p>
              </w:tc>
              <w:tc>
                <w:tcPr>
                  <w:tcW w:w="881" w:type="dxa"/>
                  <w:tcBorders>
                    <w:bottom w:val="single" w:color="auto" w:sz="4" w:space="0"/>
                    <w:tl2br w:val="nil"/>
                    <w:tr2bl w:val="nil"/>
                  </w:tcBorders>
                  <w:noWrap w:val="0"/>
                  <w:vAlign w:val="center"/>
                </w:tcPr>
                <w:p>
                  <w:pPr>
                    <w:jc w:val="center"/>
                    <w:rPr>
                      <w:rFonts w:hint="default" w:ascii="Times New Roman" w:hAnsi="Times New Roman" w:eastAsia="宋体" w:cs="Times New Roman"/>
                      <w:color w:val="auto"/>
                      <w:kern w:val="0"/>
                      <w:szCs w:val="21"/>
                      <w:lang w:val="en-US" w:eastAsia="zh-CN"/>
                    </w:rPr>
                  </w:pPr>
                  <w:r>
                    <w:rPr>
                      <w:rFonts w:hint="eastAsia"/>
                      <w:color w:val="000000" w:themeColor="text1"/>
                      <w:szCs w:val="21"/>
                      <w:lang w:val="en-US" w:eastAsia="zh-CN"/>
                      <w14:textFill>
                        <w14:solidFill>
                          <w14:schemeClr w14:val="tx1"/>
                        </w14:solidFill>
                      </w14:textFill>
                    </w:rPr>
                    <w:t>1.75</w:t>
                  </w:r>
                </w:p>
              </w:tc>
              <w:tc>
                <w:tcPr>
                  <w:tcW w:w="866" w:type="dxa"/>
                  <w:tcBorders>
                    <w:bottom w:val="single" w:color="auto" w:sz="4" w:space="0"/>
                    <w:tl2br w:val="nil"/>
                    <w:tr2bl w:val="nil"/>
                  </w:tcBorders>
                  <w:noWrap w:val="0"/>
                  <w:vAlign w:val="center"/>
                </w:tcPr>
                <w:p>
                  <w:pPr>
                    <w:jc w:val="center"/>
                    <w:rPr>
                      <w:rFonts w:hint="default" w:ascii="Times New Roman" w:hAnsi="Times New Roman" w:eastAsia="宋体" w:cs="Times New Roman"/>
                      <w:color w:val="auto"/>
                      <w:kern w:val="0"/>
                      <w:szCs w:val="21"/>
                      <w:lang w:val="en-US" w:eastAsia="zh-CN"/>
                    </w:rPr>
                  </w:pPr>
                  <w:r>
                    <w:rPr>
                      <w:rFonts w:hint="eastAsia"/>
                      <w:color w:val="000000" w:themeColor="text1"/>
                      <w:szCs w:val="21"/>
                      <w:lang w:val="en-US" w:eastAsia="zh-CN"/>
                      <w14:textFill>
                        <w14:solidFill>
                          <w14:schemeClr w14:val="tx1"/>
                        </w14:solidFill>
                      </w14:textFill>
                    </w:rPr>
                    <w:t>1.65</w:t>
                  </w:r>
                </w:p>
              </w:tc>
              <w:tc>
                <w:tcPr>
                  <w:tcW w:w="998" w:type="dxa"/>
                  <w:tcBorders>
                    <w:bottom w:val="single" w:color="auto" w:sz="4" w:space="0"/>
                    <w:tl2br w:val="nil"/>
                    <w:tr2bl w:val="nil"/>
                  </w:tcBorders>
                  <w:noWrap w:val="0"/>
                  <w:vAlign w:val="center"/>
                </w:tcPr>
                <w:p>
                  <w:pPr>
                    <w:jc w:val="center"/>
                    <w:rPr>
                      <w:rFonts w:hint="default" w:ascii="Times New Roman" w:hAnsi="Times New Roman" w:eastAsia="宋体" w:cs="Times New Roman"/>
                      <w:color w:val="auto"/>
                      <w:kern w:val="0"/>
                      <w:szCs w:val="21"/>
                      <w:lang w:val="en-US" w:eastAsia="zh-CN"/>
                    </w:rPr>
                  </w:pPr>
                  <w:r>
                    <w:rPr>
                      <w:rFonts w:hint="eastAsia"/>
                      <w:color w:val="000000" w:themeColor="text1"/>
                      <w:szCs w:val="21"/>
                      <w:lang w:val="en-US" w:eastAsia="zh-CN"/>
                      <w14:textFill>
                        <w14:solidFill>
                          <w14:schemeClr w14:val="tx1"/>
                        </w14:solidFill>
                      </w14:textFill>
                    </w:rPr>
                    <w:t>1.83</w:t>
                  </w:r>
                </w:p>
              </w:tc>
              <w:tc>
                <w:tcPr>
                  <w:tcW w:w="960" w:type="dxa"/>
                  <w:tcBorders>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w:t>
                  </w:r>
                  <w:r>
                    <w:rPr>
                      <w:rFonts w:hint="eastAsia" w:ascii="Times New Roman" w:hAnsi="Times New Roman" w:cs="Times New Roman"/>
                      <w:color w:val="auto"/>
                      <w:kern w:val="0"/>
                      <w:szCs w:val="21"/>
                      <w:lang w:val="en-US" w:eastAsia="zh-CN"/>
                    </w:rPr>
                    <w:t>83</w:t>
                  </w:r>
                </w:p>
              </w:tc>
              <w:tc>
                <w:tcPr>
                  <w:tcW w:w="899" w:type="dxa"/>
                  <w:tcBorders>
                    <w:left w:val="single" w:color="auto" w:sz="4" w:space="0"/>
                    <w:bottom w:val="single" w:color="auto" w:sz="4" w:space="0"/>
                    <w:right w:val="single" w:color="auto" w:sz="4" w:space="0"/>
                    <w:tl2br w:val="nil"/>
                    <w:tr2bl w:val="nil"/>
                  </w:tcBorders>
                  <w:noWrap w:val="0"/>
                  <w:vAlign w:val="center"/>
                </w:tcPr>
                <w:p>
                  <w:pPr>
                    <w:jc w:val="center"/>
                    <w:textAlignment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6.0</w:t>
                  </w:r>
                </w:p>
              </w:tc>
              <w:tc>
                <w:tcPr>
                  <w:tcW w:w="588" w:type="dxa"/>
                  <w:tcBorders>
                    <w:left w:val="single" w:color="auto" w:sz="4" w:space="0"/>
                    <w:bottom w:val="single" w:color="auto" w:sz="4" w:space="0"/>
                    <w:tl2br w:val="nil"/>
                    <w:tr2bl w:val="nil"/>
                  </w:tcBorders>
                  <w:noWrap w:val="0"/>
                  <w:vAlign w:val="center"/>
                </w:tcPr>
                <w:p>
                  <w:pPr>
                    <w:widowControl/>
                    <w:spacing w:line="240" w:lineRule="auto"/>
                    <w:jc w:val="center"/>
                    <w:textAlignment w:val="center"/>
                    <w:rPr>
                      <w:rFonts w:hint="default" w:ascii="Times New Roman" w:hAnsi="Times New Roman" w:cs="Times New Roman"/>
                      <w:b w:val="0"/>
                      <w:bCs w:val="0"/>
                      <w:color w:val="auto"/>
                      <w:kern w:val="0"/>
                      <w:szCs w:val="21"/>
                      <w:lang w:val="en-US" w:eastAsia="zh-CN"/>
                    </w:rPr>
                  </w:pPr>
                  <w:r>
                    <w:rPr>
                      <w:rFonts w:hint="default" w:ascii="Times New Roman" w:hAnsi="Times New Roman" w:eastAsia="宋体" w:cs="Times New Roman"/>
                      <w:b w:val="0"/>
                      <w:bCs w:val="0"/>
                      <w:color w:val="auto"/>
                      <w:kern w:val="0"/>
                      <w:szCs w:val="21"/>
                      <w:lang w:eastAsia="zh-CN"/>
                    </w:rPr>
                    <w:t>达标</w:t>
                  </w:r>
                </w:p>
              </w:tc>
            </w:tr>
          </w:tbl>
          <w:p>
            <w:pPr>
              <w:jc w:val="center"/>
              <w:rPr>
                <w:rFonts w:ascii="Times New Roman" w:hAnsi="Times New Roman" w:eastAsiaTheme="minorEastAsia"/>
                <w:b/>
                <w:sz w:val="24"/>
              </w:rPr>
            </w:pPr>
            <w:r>
              <w:rPr>
                <w:rFonts w:hint="eastAsia" w:ascii="Times New Roman" w:hAnsi="Times New Roman" w:eastAsiaTheme="minorEastAsia"/>
                <w:b/>
                <w:sz w:val="24"/>
              </w:rPr>
              <w:t>表</w:t>
            </w:r>
            <w:r>
              <w:rPr>
                <w:rFonts w:ascii="Times New Roman" w:hAnsi="Times New Roman" w:eastAsiaTheme="minorEastAsia"/>
                <w:b/>
                <w:sz w:val="24"/>
              </w:rPr>
              <w:t>7</w:t>
            </w:r>
            <w:r>
              <w:rPr>
                <w:rFonts w:hint="eastAsia" w:ascii="Times New Roman" w:hAnsi="Times New Roman" w:eastAsiaTheme="minorEastAsia"/>
                <w:b/>
                <w:sz w:val="24"/>
              </w:rPr>
              <w:t>-</w:t>
            </w:r>
            <w:r>
              <w:rPr>
                <w:rFonts w:hint="eastAsia" w:ascii="Times New Roman" w:hAnsi="Times New Roman" w:eastAsiaTheme="minorEastAsia"/>
                <w:b/>
                <w:sz w:val="24"/>
                <w:lang w:val="en-US" w:eastAsia="zh-CN"/>
              </w:rPr>
              <w:t xml:space="preserve">11 </w:t>
            </w:r>
            <w:r>
              <w:rPr>
                <w:rFonts w:hint="eastAsia" w:ascii="Times New Roman" w:hAnsi="Times New Roman" w:eastAsiaTheme="minorEastAsia"/>
                <w:b/>
                <w:sz w:val="24"/>
              </w:rPr>
              <w:t xml:space="preserve"> 废气检测气象参数</w:t>
            </w:r>
          </w:p>
          <w:tbl>
            <w:tblPr>
              <w:tblStyle w:val="19"/>
              <w:tblW w:w="4857" w:type="pct"/>
              <w:tblInd w:w="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331"/>
              <w:gridCol w:w="2331"/>
              <w:gridCol w:w="2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124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监测时间</w:t>
                  </w: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序号</w:t>
                  </w: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风速</w:t>
                  </w:r>
                  <w:r>
                    <w:rPr>
                      <w:rFonts w:hint="eastAsia" w:ascii="Times New Roman" w:hAnsi="Times New Roman" w:eastAsiaTheme="minorEastAsia"/>
                      <w:color w:val="000000" w:themeColor="text1"/>
                      <w:szCs w:val="21"/>
                      <w14:textFill>
                        <w14:solidFill>
                          <w14:schemeClr w14:val="tx1"/>
                        </w14:solidFill>
                      </w14:textFill>
                    </w:rPr>
                    <w:t>m/s</w:t>
                  </w:r>
                </w:p>
              </w:tc>
              <w:tc>
                <w:tcPr>
                  <w:tcW w:w="1186"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259" w:type="dxa"/>
                  <w:vMerge w:val="restart"/>
                  <w:vAlign w:val="center"/>
                </w:tcPr>
                <w:p>
                  <w:pPr>
                    <w:jc w:val="center"/>
                    <w:textAlignment w:val="center"/>
                    <w:rPr>
                      <w:rFonts w:hint="default" w:ascii="Times New Roman" w:hAnsi="Times New Roman" w:eastAsiaTheme="minorEastAsia"/>
                      <w:szCs w:val="21"/>
                      <w:lang w:val="en-US" w:eastAsia="zh-CN"/>
                    </w:rPr>
                  </w:pPr>
                  <w:r>
                    <w:rPr>
                      <w:rFonts w:hint="default" w:ascii="Times New Roman" w:hAnsi="Times New Roman" w:eastAsia="宋体" w:cs="Times New Roman"/>
                      <w:color w:val="auto"/>
                      <w:kern w:val="0"/>
                      <w:szCs w:val="21"/>
                      <w:lang w:val="en-US" w:eastAsia="zh-CN"/>
                    </w:rPr>
                    <w:t>20</w:t>
                  </w:r>
                  <w:r>
                    <w:rPr>
                      <w:rFonts w:hint="default" w:ascii="Times New Roman" w:hAnsi="Times New Roman" w:cs="Times New Roman"/>
                      <w:color w:val="auto"/>
                      <w:kern w:val="0"/>
                      <w:szCs w:val="21"/>
                      <w:lang w:val="en-US" w:eastAsia="zh-CN"/>
                    </w:rPr>
                    <w:t>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08</w:t>
                  </w: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第一次</w:t>
                  </w:r>
                </w:p>
              </w:tc>
              <w:tc>
                <w:tcPr>
                  <w:tcW w:w="1284" w:type="pct"/>
                </w:tcPr>
                <w:p>
                  <w:pPr>
                    <w:jc w:val="center"/>
                    <w:rPr>
                      <w:rFonts w:hint="default" w:ascii="Times New Roman" w:hAnsi="Times New Roman" w:eastAsiaTheme="minorEastAsia"/>
                      <w:szCs w:val="21"/>
                      <w:lang w:val="en-US" w:eastAsia="zh-CN"/>
                    </w:rPr>
                  </w:pPr>
                  <w:r>
                    <w:rPr>
                      <w:rFonts w:hint="eastAsia" w:ascii="Times New Roman" w:hAnsi="Times New Roman" w:eastAsiaTheme="minorEastAsia"/>
                      <w:szCs w:val="21"/>
                      <w:lang w:val="en-US" w:eastAsia="zh-CN"/>
                    </w:rPr>
                    <w:t>2.3</w:t>
                  </w:r>
                </w:p>
              </w:tc>
              <w:tc>
                <w:tcPr>
                  <w:tcW w:w="1186" w:type="pct"/>
                  <w:vAlign w:val="center"/>
                </w:tcPr>
                <w:p>
                  <w:pPr>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西南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4" w:type="pct"/>
                  <w:vMerge w:val="continue"/>
                  <w:vAlign w:val="center"/>
                </w:tcPr>
                <w:p>
                  <w:pPr>
                    <w:jc w:val="center"/>
                    <w:rPr>
                      <w:rFonts w:ascii="Times New Roman" w:hAnsi="Times New Roman" w:eastAsiaTheme="minorEastAsia"/>
                      <w:szCs w:val="21"/>
                    </w:rPr>
                  </w:pP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第二次</w:t>
                  </w:r>
                </w:p>
              </w:tc>
              <w:tc>
                <w:tcPr>
                  <w:tcW w:w="2331" w:type="dxa"/>
                  <w:vAlign w:val="top"/>
                </w:tcPr>
                <w:p>
                  <w:pPr>
                    <w:jc w:val="center"/>
                    <w:rPr>
                      <w:rFonts w:ascii="Times New Roman" w:hAnsi="Times New Roman" w:eastAsiaTheme="minorEastAsia"/>
                      <w:szCs w:val="21"/>
                    </w:rPr>
                  </w:pPr>
                  <w:r>
                    <w:rPr>
                      <w:rFonts w:hint="eastAsia" w:ascii="Times New Roman" w:hAnsi="Times New Roman" w:eastAsiaTheme="minorEastAsia"/>
                      <w:szCs w:val="21"/>
                      <w:lang w:val="en-US" w:eastAsia="zh-CN"/>
                    </w:rPr>
                    <w:t>2.3</w:t>
                  </w:r>
                </w:p>
              </w:tc>
              <w:tc>
                <w:tcPr>
                  <w:tcW w:w="2153" w:type="dxa"/>
                  <w:vAlign w:val="center"/>
                </w:tcPr>
                <w:p>
                  <w:pPr>
                    <w:jc w:val="center"/>
                    <w:rPr>
                      <w:rFonts w:ascii="Times New Roman" w:hAnsi="Times New Roman" w:eastAsiaTheme="minorEastAsia"/>
                    </w:rPr>
                  </w:pPr>
                  <w:r>
                    <w:rPr>
                      <w:rFonts w:hint="eastAsia" w:ascii="Times New Roman" w:hAnsi="Times New Roman" w:eastAsiaTheme="minorEastAsia"/>
                      <w:szCs w:val="21"/>
                      <w:lang w:val="en-US" w:eastAsia="zh-CN"/>
                    </w:rPr>
                    <w:t>西南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4" w:type="pct"/>
                  <w:vMerge w:val="continue"/>
                  <w:vAlign w:val="center"/>
                </w:tcPr>
                <w:p>
                  <w:pPr>
                    <w:jc w:val="center"/>
                    <w:rPr>
                      <w:rFonts w:ascii="Times New Roman" w:hAnsi="Times New Roman" w:eastAsiaTheme="minorEastAsia"/>
                      <w:szCs w:val="21"/>
                    </w:rPr>
                  </w:pP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第三次</w:t>
                  </w:r>
                </w:p>
              </w:tc>
              <w:tc>
                <w:tcPr>
                  <w:tcW w:w="2331" w:type="dxa"/>
                  <w:vAlign w:val="top"/>
                </w:tcPr>
                <w:p>
                  <w:pPr>
                    <w:jc w:val="center"/>
                    <w:rPr>
                      <w:rFonts w:ascii="Times New Roman" w:hAnsi="Times New Roman" w:eastAsiaTheme="minorEastAsia"/>
                      <w:szCs w:val="21"/>
                    </w:rPr>
                  </w:pPr>
                  <w:r>
                    <w:rPr>
                      <w:rFonts w:hint="eastAsia" w:ascii="Times New Roman" w:hAnsi="Times New Roman" w:eastAsiaTheme="minorEastAsia"/>
                      <w:szCs w:val="21"/>
                      <w:lang w:val="en-US" w:eastAsia="zh-CN"/>
                    </w:rPr>
                    <w:t>2.3</w:t>
                  </w:r>
                </w:p>
              </w:tc>
              <w:tc>
                <w:tcPr>
                  <w:tcW w:w="2153" w:type="dxa"/>
                  <w:vAlign w:val="center"/>
                </w:tcPr>
                <w:p>
                  <w:pPr>
                    <w:jc w:val="center"/>
                    <w:rPr>
                      <w:rFonts w:ascii="Times New Roman" w:hAnsi="Times New Roman" w:eastAsiaTheme="minorEastAsia"/>
                    </w:rPr>
                  </w:pPr>
                  <w:r>
                    <w:rPr>
                      <w:rFonts w:hint="eastAsia" w:ascii="Times New Roman" w:hAnsi="Times New Roman" w:eastAsiaTheme="minorEastAsia"/>
                      <w:szCs w:val="21"/>
                      <w:lang w:val="en-US" w:eastAsia="zh-CN"/>
                    </w:rPr>
                    <w:t>西南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259" w:type="dxa"/>
                  <w:vMerge w:val="restart"/>
                  <w:vAlign w:val="center"/>
                </w:tcPr>
                <w:p>
                  <w:pPr>
                    <w:jc w:val="center"/>
                    <w:textAlignment w:val="center"/>
                    <w:rPr>
                      <w:rFonts w:hint="default" w:ascii="Times New Roman" w:hAnsi="Times New Roman" w:eastAsiaTheme="minorEastAsia"/>
                      <w:szCs w:val="21"/>
                      <w:lang w:val="en-US"/>
                    </w:rPr>
                  </w:pPr>
                  <w:r>
                    <w:rPr>
                      <w:rFonts w:hint="default" w:ascii="Times New Roman" w:hAnsi="Times New Roman" w:cs="Times New Roman"/>
                      <w:color w:val="auto"/>
                      <w:kern w:val="0"/>
                      <w:szCs w:val="21"/>
                      <w:lang w:val="en-US" w:eastAsia="zh-CN"/>
                    </w:rPr>
                    <w:t>202</w:t>
                  </w: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06</w:t>
                  </w:r>
                  <w:r>
                    <w:rPr>
                      <w:rFonts w:hint="default" w:ascii="Times New Roman" w:hAnsi="Times New Roman" w:cs="Times New Roman"/>
                      <w:color w:val="auto"/>
                      <w:kern w:val="0"/>
                      <w:szCs w:val="21"/>
                      <w:lang w:val="en-US" w:eastAsia="zh-CN"/>
                    </w:rPr>
                    <w:t>.</w:t>
                  </w:r>
                  <w:r>
                    <w:rPr>
                      <w:rFonts w:hint="eastAsia" w:ascii="Times New Roman" w:hAnsi="Times New Roman" w:cs="Times New Roman"/>
                      <w:color w:val="auto"/>
                      <w:kern w:val="0"/>
                      <w:szCs w:val="21"/>
                      <w:lang w:val="en-US" w:eastAsia="zh-CN"/>
                    </w:rPr>
                    <w:t>09</w:t>
                  </w: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第一次</w:t>
                  </w:r>
                </w:p>
              </w:tc>
              <w:tc>
                <w:tcPr>
                  <w:tcW w:w="2331" w:type="dxa"/>
                  <w:vAlign w:val="top"/>
                </w:tcPr>
                <w:p>
                  <w:pPr>
                    <w:jc w:val="center"/>
                    <w:rPr>
                      <w:rFonts w:ascii="Times New Roman" w:hAnsi="Times New Roman" w:eastAsiaTheme="minorEastAsia"/>
                      <w:szCs w:val="21"/>
                    </w:rPr>
                  </w:pPr>
                  <w:r>
                    <w:rPr>
                      <w:rFonts w:hint="eastAsia" w:ascii="Times New Roman" w:hAnsi="Times New Roman" w:eastAsiaTheme="minorEastAsia"/>
                      <w:szCs w:val="21"/>
                      <w:lang w:val="en-US" w:eastAsia="zh-CN"/>
                    </w:rPr>
                    <w:t>2.3</w:t>
                  </w:r>
                </w:p>
              </w:tc>
              <w:tc>
                <w:tcPr>
                  <w:tcW w:w="2153" w:type="dxa"/>
                  <w:vAlign w:val="center"/>
                </w:tcPr>
                <w:p>
                  <w:pPr>
                    <w:jc w:val="center"/>
                    <w:rPr>
                      <w:rFonts w:ascii="Times New Roman" w:hAnsi="Times New Roman" w:eastAsiaTheme="minorEastAsia"/>
                    </w:rPr>
                  </w:pPr>
                  <w:r>
                    <w:rPr>
                      <w:rFonts w:hint="eastAsia" w:ascii="Times New Roman" w:hAnsi="Times New Roman" w:eastAsiaTheme="minorEastAsia"/>
                      <w:szCs w:val="21"/>
                      <w:lang w:val="en-US" w:eastAsia="zh-CN"/>
                    </w:rPr>
                    <w:t>西南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4" w:type="pct"/>
                  <w:vMerge w:val="continue"/>
                  <w:vAlign w:val="center"/>
                </w:tcPr>
                <w:p>
                  <w:pPr>
                    <w:jc w:val="center"/>
                    <w:rPr>
                      <w:rFonts w:ascii="Times New Roman" w:hAnsi="Times New Roman" w:eastAsiaTheme="minorEastAsia"/>
                      <w:szCs w:val="21"/>
                    </w:rPr>
                  </w:pP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第二次</w:t>
                  </w:r>
                </w:p>
              </w:tc>
              <w:tc>
                <w:tcPr>
                  <w:tcW w:w="2331" w:type="dxa"/>
                  <w:vAlign w:val="top"/>
                </w:tcPr>
                <w:p>
                  <w:pPr>
                    <w:jc w:val="center"/>
                    <w:rPr>
                      <w:rFonts w:hint="eastAsia" w:ascii="Times New Roman" w:hAnsi="Times New Roman" w:eastAsiaTheme="minorEastAsia"/>
                      <w:szCs w:val="21"/>
                      <w:lang w:val="en-US" w:eastAsia="zh-CN"/>
                    </w:rPr>
                  </w:pPr>
                  <w:r>
                    <w:rPr>
                      <w:rFonts w:hint="eastAsia" w:ascii="Times New Roman" w:hAnsi="Times New Roman" w:eastAsiaTheme="minorEastAsia"/>
                      <w:szCs w:val="21"/>
                      <w:lang w:val="en-US" w:eastAsia="zh-CN"/>
                    </w:rPr>
                    <w:t>2.3</w:t>
                  </w:r>
                </w:p>
              </w:tc>
              <w:tc>
                <w:tcPr>
                  <w:tcW w:w="2153" w:type="dxa"/>
                  <w:vAlign w:val="center"/>
                </w:tcPr>
                <w:p>
                  <w:pPr>
                    <w:jc w:val="center"/>
                    <w:rPr>
                      <w:rFonts w:ascii="Times New Roman" w:hAnsi="Times New Roman" w:eastAsiaTheme="minorEastAsia"/>
                    </w:rPr>
                  </w:pPr>
                  <w:r>
                    <w:rPr>
                      <w:rFonts w:hint="eastAsia" w:ascii="Times New Roman" w:hAnsi="Times New Roman" w:eastAsiaTheme="minorEastAsia"/>
                      <w:szCs w:val="21"/>
                      <w:lang w:val="en-US" w:eastAsia="zh-CN"/>
                    </w:rPr>
                    <w:t>西南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4" w:type="pct"/>
                  <w:vMerge w:val="continue"/>
                  <w:vAlign w:val="center"/>
                </w:tcPr>
                <w:p>
                  <w:pPr>
                    <w:jc w:val="center"/>
                  </w:pPr>
                </w:p>
                <w:p>
                  <w:pPr>
                    <w:pStyle w:val="2"/>
                  </w:pPr>
                </w:p>
              </w:tc>
              <w:tc>
                <w:tcPr>
                  <w:tcW w:w="1284"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第三次</w:t>
                  </w:r>
                </w:p>
              </w:tc>
              <w:tc>
                <w:tcPr>
                  <w:tcW w:w="2331" w:type="dxa"/>
                  <w:vAlign w:val="top"/>
                </w:tcPr>
                <w:p>
                  <w:pPr>
                    <w:jc w:val="center"/>
                    <w:rPr>
                      <w:rFonts w:hint="eastAsia" w:ascii="Times New Roman" w:hAnsi="Times New Roman" w:eastAsiaTheme="minorEastAsia"/>
                      <w:szCs w:val="21"/>
                      <w:lang w:val="en-US" w:eastAsia="zh-CN"/>
                    </w:rPr>
                  </w:pPr>
                  <w:r>
                    <w:rPr>
                      <w:rFonts w:hint="eastAsia" w:ascii="Times New Roman" w:hAnsi="Times New Roman" w:eastAsiaTheme="minorEastAsia"/>
                      <w:szCs w:val="21"/>
                      <w:lang w:val="en-US" w:eastAsia="zh-CN"/>
                    </w:rPr>
                    <w:t>2.3</w:t>
                  </w:r>
                </w:p>
              </w:tc>
              <w:tc>
                <w:tcPr>
                  <w:tcW w:w="2153" w:type="dxa"/>
                  <w:vAlign w:val="center"/>
                </w:tcPr>
                <w:p>
                  <w:pPr>
                    <w:jc w:val="center"/>
                    <w:rPr>
                      <w:rFonts w:ascii="Times New Roman" w:hAnsi="Times New Roman" w:eastAsiaTheme="minorEastAsia"/>
                    </w:rPr>
                  </w:pPr>
                  <w:r>
                    <w:rPr>
                      <w:rFonts w:hint="eastAsia" w:ascii="Times New Roman" w:hAnsi="Times New Roman" w:eastAsiaTheme="minorEastAsia"/>
                      <w:szCs w:val="21"/>
                      <w:lang w:val="en-US" w:eastAsia="zh-CN"/>
                    </w:rPr>
                    <w:t>西南</w:t>
                  </w:r>
                </w:p>
              </w:tc>
            </w:tr>
          </w:tbl>
          <w:p>
            <w:pPr>
              <w:rPr>
                <w:rFonts w:ascii="Times New Roman" w:hAnsi="Times New Roman" w:eastAsiaTheme="minorEastAsia"/>
                <w:b/>
                <w:sz w:val="24"/>
              </w:rPr>
            </w:pPr>
            <w:r>
              <w:rPr>
                <w:rFonts w:hint="eastAsia" w:ascii="Times New Roman" w:hAnsi="Times New Roman" w:eastAsiaTheme="minorEastAsia"/>
                <w:b/>
                <w:sz w:val="24"/>
              </w:rPr>
              <w:t>（3）噪声</w:t>
            </w:r>
          </w:p>
          <w:p>
            <w:pPr>
              <w:jc w:val="center"/>
              <w:rPr>
                <w:rFonts w:ascii="Times New Roman" w:hAnsi="Times New Roman" w:eastAsiaTheme="minorEastAsia"/>
                <w:b/>
                <w:sz w:val="24"/>
              </w:rPr>
            </w:pPr>
            <w:r>
              <w:rPr>
                <w:rFonts w:ascii="Times New Roman" w:hAnsi="Times New Roman" w:eastAsiaTheme="minorEastAsia"/>
                <w:b/>
                <w:sz w:val="24"/>
              </w:rPr>
              <w:t>表7</w:t>
            </w:r>
            <w:r>
              <w:rPr>
                <w:rFonts w:hint="eastAsia" w:ascii="Times New Roman" w:hAnsi="Times New Roman" w:eastAsiaTheme="minorEastAsia"/>
                <w:b/>
                <w:sz w:val="24"/>
              </w:rPr>
              <w:t>-</w:t>
            </w:r>
            <w:r>
              <w:rPr>
                <w:rFonts w:hint="eastAsia" w:ascii="Times New Roman" w:hAnsi="Times New Roman" w:eastAsiaTheme="minorEastAsia"/>
                <w:b/>
                <w:sz w:val="24"/>
                <w:lang w:val="en-US" w:eastAsia="zh-CN"/>
              </w:rPr>
              <w:t xml:space="preserve">12 </w:t>
            </w:r>
            <w:r>
              <w:rPr>
                <w:rFonts w:ascii="Times New Roman" w:hAnsi="Times New Roman" w:eastAsiaTheme="minorEastAsia"/>
                <w:b/>
                <w:sz w:val="24"/>
              </w:rPr>
              <w:t xml:space="preserve"> </w:t>
            </w:r>
            <w:r>
              <w:rPr>
                <w:rFonts w:hint="eastAsia" w:ascii="Times New Roman" w:hAnsi="Times New Roman" w:eastAsiaTheme="minorEastAsia"/>
                <w:b/>
                <w:sz w:val="24"/>
              </w:rPr>
              <w:t>噪声监测结果</w:t>
            </w:r>
          </w:p>
          <w:tbl>
            <w:tblPr>
              <w:tblStyle w:val="18"/>
              <w:tblW w:w="9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1997"/>
              <w:gridCol w:w="939"/>
              <w:gridCol w:w="791"/>
              <w:gridCol w:w="784"/>
              <w:gridCol w:w="792"/>
              <w:gridCol w:w="784"/>
              <w:gridCol w:w="782"/>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423" w:type="dxa"/>
                  <w:vMerge w:val="restart"/>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监测时间</w:t>
                  </w:r>
                </w:p>
              </w:tc>
              <w:tc>
                <w:tcPr>
                  <w:tcW w:w="1997" w:type="dxa"/>
                  <w:vMerge w:val="restart"/>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监测点位</w:t>
                  </w:r>
                </w:p>
              </w:tc>
              <w:tc>
                <w:tcPr>
                  <w:tcW w:w="939" w:type="dxa"/>
                  <w:vMerge w:val="restart"/>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评价</w:t>
                  </w:r>
                </w:p>
                <w:p>
                  <w:pPr>
                    <w:spacing w:line="276" w:lineRule="auto"/>
                    <w:jc w:val="center"/>
                    <w:rPr>
                      <w:rFonts w:ascii="Times New Roman" w:hAnsi="Times New Roman" w:eastAsiaTheme="minorEastAsia"/>
                      <w:szCs w:val="21"/>
                    </w:rPr>
                  </w:pPr>
                  <w:r>
                    <w:rPr>
                      <w:rFonts w:ascii="Times New Roman" w:hAnsi="Times New Roman" w:eastAsiaTheme="minorEastAsia"/>
                      <w:szCs w:val="21"/>
                    </w:rPr>
                    <w:t>标准</w:t>
                  </w:r>
                </w:p>
              </w:tc>
              <w:tc>
                <w:tcPr>
                  <w:tcW w:w="3151" w:type="dxa"/>
                  <w:gridSpan w:val="4"/>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噪声监测值（dB）</w:t>
                  </w:r>
                </w:p>
              </w:tc>
              <w:tc>
                <w:tcPr>
                  <w:tcW w:w="1566" w:type="dxa"/>
                  <w:gridSpan w:val="2"/>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vMerge w:val="continue"/>
                  <w:shd w:val="clear" w:color="auto" w:fill="auto"/>
                  <w:vAlign w:val="center"/>
                </w:tcPr>
                <w:p>
                  <w:pPr>
                    <w:spacing w:line="276" w:lineRule="auto"/>
                    <w:jc w:val="center"/>
                    <w:rPr>
                      <w:rFonts w:ascii="Times New Roman" w:hAnsi="Times New Roman" w:eastAsiaTheme="minorEastAsia"/>
                      <w:szCs w:val="21"/>
                    </w:rPr>
                  </w:pPr>
                </w:p>
              </w:tc>
              <w:tc>
                <w:tcPr>
                  <w:tcW w:w="939"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575" w:type="dxa"/>
                  <w:gridSpan w:val="2"/>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昼间</w:t>
                  </w:r>
                </w:p>
              </w:tc>
              <w:tc>
                <w:tcPr>
                  <w:tcW w:w="1576" w:type="dxa"/>
                  <w:gridSpan w:val="2"/>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夜间</w:t>
                  </w:r>
                </w:p>
              </w:tc>
              <w:tc>
                <w:tcPr>
                  <w:tcW w:w="782" w:type="dxa"/>
                  <w:shd w:val="clear" w:color="auto" w:fill="auto"/>
                  <w:vAlign w:val="center"/>
                </w:tcPr>
                <w:p>
                  <w:pPr>
                    <w:jc w:val="center"/>
                    <w:rPr>
                      <w:rFonts w:ascii="Times New Roman" w:hAnsi="Times New Roman" w:eastAsiaTheme="minorEastAsia"/>
                      <w:szCs w:val="21"/>
                    </w:rPr>
                  </w:pPr>
                  <w:r>
                    <w:rPr>
                      <w:rFonts w:hint="eastAsia" w:ascii="Times New Roman" w:hAnsi="Times New Roman" w:eastAsiaTheme="minorEastAsia"/>
                      <w:szCs w:val="21"/>
                    </w:rPr>
                    <w:t>昼间</w:t>
                  </w:r>
                </w:p>
              </w:tc>
              <w:tc>
                <w:tcPr>
                  <w:tcW w:w="783" w:type="dxa"/>
                  <w:shd w:val="clear" w:color="auto" w:fill="auto"/>
                  <w:vAlign w:val="center"/>
                </w:tcPr>
                <w:p>
                  <w:pPr>
                    <w:jc w:val="center"/>
                    <w:rPr>
                      <w:rFonts w:ascii="Times New Roman" w:hAnsi="Times New Roman" w:eastAsiaTheme="minorEastAsia"/>
                      <w:szCs w:val="21"/>
                    </w:rPr>
                  </w:pPr>
                  <w:r>
                    <w:rPr>
                      <w:rFonts w:hint="eastAsia" w:ascii="Times New Roman" w:hAnsi="Times New Roman" w:eastAsiaTheme="minorEastAsia"/>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423" w:type="dxa"/>
                  <w:vMerge w:val="restart"/>
                  <w:shd w:val="clear" w:color="auto" w:fill="auto"/>
                  <w:vAlign w:val="center"/>
                </w:tcPr>
                <w:p>
                  <w:pPr>
                    <w:jc w:val="center"/>
                    <w:textAlignment w:val="center"/>
                    <w:rPr>
                      <w:rFonts w:hint="default" w:ascii="Times New Roman" w:hAnsi="Times New Roman" w:eastAsiaTheme="minorEastAsia"/>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08</w:t>
                  </w: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w:t>
                  </w:r>
                  <w:r>
                    <w:rPr>
                      <w:rFonts w:ascii="Times New Roman" w:hAnsi="Times New Roman" w:cs="宋体" w:eastAsiaTheme="minorEastAsia"/>
                      <w:szCs w:val="21"/>
                      <w:lang w:bidi="ar"/>
                    </w:rPr>
                    <w:t>1</w:t>
                  </w:r>
                  <w:r>
                    <w:rPr>
                      <w:rFonts w:hint="eastAsia" w:ascii="Times New Roman" w:hAnsi="Times New Roman" w:cs="宋体" w:eastAsiaTheme="minorEastAsia"/>
                      <w:szCs w:val="21"/>
                      <w:lang w:bidi="ar"/>
                    </w:rPr>
                    <w:t>北厂界外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56.8</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47.0</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hint="eastAsia" w:ascii="Times New Roman" w:hAnsi="Times New Roman" w:eastAsiaTheme="minorEastAsia"/>
                      <w:szCs w:val="21"/>
                      <w:lang w:eastAsia="zh-CN"/>
                    </w:rPr>
                  </w:pPr>
                  <w:r>
                    <w:rPr>
                      <w:rFonts w:ascii="Times New Roman" w:hAnsi="Times New Roman" w:eastAsiaTheme="minorEastAsia"/>
                      <w:szCs w:val="21"/>
                    </w:rPr>
                    <w:t>6</w:t>
                  </w:r>
                  <w:r>
                    <w:rPr>
                      <w:rFonts w:hint="eastAsia" w:ascii="Times New Roman" w:hAnsi="Times New Roman" w:eastAsiaTheme="minorEastAsia"/>
                      <w:szCs w:val="21"/>
                      <w:lang w:val="en-US" w:eastAsia="zh-CN"/>
                    </w:rPr>
                    <w:t>5</w:t>
                  </w:r>
                </w:p>
              </w:tc>
              <w:tc>
                <w:tcPr>
                  <w:tcW w:w="783" w:type="dxa"/>
                  <w:shd w:val="clear" w:color="auto" w:fill="auto"/>
                  <w:vAlign w:val="center"/>
                </w:tcPr>
                <w:p>
                  <w:pPr>
                    <w:spacing w:line="276" w:lineRule="auto"/>
                    <w:jc w:val="center"/>
                    <w:rPr>
                      <w:rFonts w:hint="eastAsia" w:ascii="Times New Roman" w:hAnsi="Times New Roman" w:eastAsiaTheme="minorEastAsia"/>
                      <w:szCs w:val="21"/>
                      <w:lang w:eastAsia="zh-CN"/>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N2东厂界外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57.5</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47.8</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hint="default" w:ascii="Times New Roman" w:hAnsi="Times New Roman" w:eastAsiaTheme="minorEastAsia"/>
                      <w:szCs w:val="21"/>
                      <w:lang w:val="en-US" w:eastAsia="zh-CN"/>
                    </w:rPr>
                  </w:pPr>
                  <w:r>
                    <w:rPr>
                      <w:rFonts w:hint="eastAsia" w:ascii="Times New Roman" w:hAnsi="Times New Roman" w:eastAsiaTheme="minorEastAsia"/>
                      <w:szCs w:val="21"/>
                      <w:lang w:val="en-US" w:eastAsia="zh-CN"/>
                    </w:rPr>
                    <w:t>70</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w:t>
                  </w:r>
                  <w:r>
                    <w:rPr>
                      <w:rFonts w:ascii="Times New Roman" w:hAnsi="Times New Roman" w:cs="宋体" w:eastAsiaTheme="minorEastAsia"/>
                      <w:szCs w:val="21"/>
                      <w:lang w:bidi="ar"/>
                    </w:rPr>
                    <w:t>3</w:t>
                  </w:r>
                  <w:r>
                    <w:rPr>
                      <w:rFonts w:hint="eastAsia" w:ascii="Times New Roman" w:hAnsi="Times New Roman" w:cs="宋体" w:eastAsiaTheme="minorEastAsia"/>
                      <w:szCs w:val="21"/>
                      <w:lang w:bidi="ar"/>
                    </w:rPr>
                    <w:t>南厂界外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56.1</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46.5</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rPr>
                    <w:t>达标</w:t>
                  </w:r>
                </w:p>
              </w:tc>
              <w:tc>
                <w:tcPr>
                  <w:tcW w:w="782"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6</w:t>
                  </w:r>
                  <w:r>
                    <w:rPr>
                      <w:rFonts w:hint="eastAsia" w:ascii="Times New Roman" w:hAnsi="Times New Roman" w:eastAsiaTheme="minorEastAsia"/>
                      <w:szCs w:val="21"/>
                      <w:lang w:val="en-US" w:eastAsia="zh-CN"/>
                    </w:rPr>
                    <w:t>5</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w:t>
                  </w:r>
                  <w:r>
                    <w:rPr>
                      <w:rFonts w:ascii="Times New Roman" w:hAnsi="Times New Roman" w:cs="宋体" w:eastAsiaTheme="minorEastAsia"/>
                      <w:szCs w:val="21"/>
                      <w:lang w:bidi="ar"/>
                    </w:rPr>
                    <w:t>4</w:t>
                  </w:r>
                  <w:r>
                    <w:rPr>
                      <w:rFonts w:hint="eastAsia" w:ascii="Times New Roman" w:hAnsi="Times New Roman" w:cs="宋体" w:eastAsiaTheme="minorEastAsia"/>
                      <w:szCs w:val="21"/>
                      <w:lang w:bidi="ar"/>
                    </w:rPr>
                    <w:t>西厂界外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57.6</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45.8</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6</w:t>
                  </w:r>
                  <w:r>
                    <w:rPr>
                      <w:rFonts w:hint="eastAsia" w:ascii="Times New Roman" w:hAnsi="Times New Roman" w:eastAsiaTheme="minorEastAsia"/>
                      <w:szCs w:val="21"/>
                      <w:lang w:val="en-US" w:eastAsia="zh-CN"/>
                    </w:rPr>
                    <w:t>5</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423" w:type="dxa"/>
                  <w:vMerge w:val="restart"/>
                  <w:shd w:val="clear" w:color="auto" w:fill="auto"/>
                  <w:vAlign w:val="center"/>
                </w:tcPr>
                <w:p>
                  <w:pPr>
                    <w:jc w:val="center"/>
                    <w:textAlignment w:val="center"/>
                    <w:rPr>
                      <w:rFonts w:hint="default" w:ascii="Times New Roman" w:hAnsi="Times New Roman" w:eastAsiaTheme="minorEastAsia"/>
                      <w:szCs w:val="21"/>
                      <w:lang w:val="en-US" w:eastAsia="zh-CN"/>
                    </w:rPr>
                  </w:pPr>
                  <w:r>
                    <w:rPr>
                      <w:rFonts w:hint="default" w:ascii="Times New Roman" w:hAnsi="Times New Roman" w:cs="Times New Roman" w:eastAsiaTheme="minorEastAsia"/>
                      <w:color w:val="auto"/>
                      <w:kern w:val="0"/>
                      <w:szCs w:val="21"/>
                      <w:lang w:val="en-US" w:eastAsia="zh-CN"/>
                    </w:rPr>
                    <w:t>202</w:t>
                  </w:r>
                  <w:r>
                    <w:rPr>
                      <w:rFonts w:hint="eastAsia" w:ascii="Times New Roman" w:hAnsi="Times New Roman" w:cs="Times New Roman" w:eastAsiaTheme="minorEastAsia"/>
                      <w:color w:val="auto"/>
                      <w:kern w:val="0"/>
                      <w:szCs w:val="21"/>
                      <w:lang w:val="en-US" w:eastAsia="zh-CN"/>
                    </w:rPr>
                    <w:t>3</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06</w:t>
                  </w:r>
                  <w:r>
                    <w:rPr>
                      <w:rFonts w:hint="default" w:ascii="Times New Roman" w:hAnsi="Times New Roman" w:cs="Times New Roman" w:eastAsiaTheme="minorEastAsia"/>
                      <w:color w:val="auto"/>
                      <w:kern w:val="0"/>
                      <w:szCs w:val="21"/>
                      <w:lang w:val="en-US" w:eastAsia="zh-CN"/>
                    </w:rPr>
                    <w:t>.</w:t>
                  </w:r>
                  <w:r>
                    <w:rPr>
                      <w:rFonts w:hint="eastAsia" w:ascii="Times New Roman" w:hAnsi="Times New Roman" w:cs="Times New Roman" w:eastAsiaTheme="minorEastAsia"/>
                      <w:color w:val="auto"/>
                      <w:kern w:val="0"/>
                      <w:szCs w:val="21"/>
                      <w:lang w:val="en-US" w:eastAsia="zh-CN"/>
                    </w:rPr>
                    <w:t>09</w:t>
                  </w: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w:t>
                  </w:r>
                  <w:r>
                    <w:rPr>
                      <w:rFonts w:ascii="Times New Roman" w:hAnsi="Times New Roman" w:cs="宋体" w:eastAsiaTheme="minorEastAsia"/>
                      <w:szCs w:val="21"/>
                      <w:lang w:bidi="ar"/>
                    </w:rPr>
                    <w:t>1</w:t>
                  </w:r>
                  <w:r>
                    <w:rPr>
                      <w:rFonts w:hint="eastAsia" w:ascii="Times New Roman" w:hAnsi="Times New Roman" w:cs="宋体" w:eastAsiaTheme="minorEastAsia"/>
                      <w:szCs w:val="21"/>
                      <w:lang w:bidi="ar"/>
                    </w:rPr>
                    <w:t>北厂界外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56.9</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47.5</w:t>
                  </w:r>
                </w:p>
              </w:tc>
              <w:tc>
                <w:tcPr>
                  <w:tcW w:w="783" w:type="dxa"/>
                  <w:shd w:val="clear" w:color="auto" w:fill="auto"/>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6</w:t>
                  </w:r>
                  <w:r>
                    <w:rPr>
                      <w:rFonts w:hint="eastAsia" w:ascii="Times New Roman" w:hAnsi="Times New Roman" w:eastAsiaTheme="minorEastAsia"/>
                      <w:szCs w:val="21"/>
                      <w:lang w:val="en-US" w:eastAsia="zh-CN"/>
                    </w:rPr>
                    <w:t>5</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N2东厂界外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57.7</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47.0</w:t>
                  </w:r>
                </w:p>
              </w:tc>
              <w:tc>
                <w:tcPr>
                  <w:tcW w:w="783" w:type="dxa"/>
                  <w:shd w:val="clear" w:color="auto" w:fill="auto"/>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70</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w:t>
                  </w:r>
                  <w:r>
                    <w:rPr>
                      <w:rFonts w:ascii="Times New Roman" w:hAnsi="Times New Roman" w:cs="宋体" w:eastAsiaTheme="minorEastAsia"/>
                      <w:szCs w:val="21"/>
                      <w:lang w:bidi="ar"/>
                    </w:rPr>
                    <w:t>3</w:t>
                  </w:r>
                  <w:r>
                    <w:rPr>
                      <w:rFonts w:hint="eastAsia" w:ascii="Times New Roman" w:hAnsi="Times New Roman" w:cs="宋体" w:eastAsiaTheme="minorEastAsia"/>
                      <w:szCs w:val="21"/>
                      <w:lang w:bidi="ar"/>
                    </w:rPr>
                    <w:t>南厂界外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58.6</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47.5</w:t>
                  </w:r>
                </w:p>
              </w:tc>
              <w:tc>
                <w:tcPr>
                  <w:tcW w:w="783" w:type="dxa"/>
                  <w:shd w:val="clear" w:color="auto" w:fill="auto"/>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6</w:t>
                  </w:r>
                  <w:r>
                    <w:rPr>
                      <w:rFonts w:hint="eastAsia" w:ascii="Times New Roman" w:hAnsi="Times New Roman" w:eastAsiaTheme="minorEastAsia"/>
                      <w:szCs w:val="21"/>
                      <w:lang w:val="en-US" w:eastAsia="zh-CN"/>
                    </w:rPr>
                    <w:t>5</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423" w:type="dxa"/>
                  <w:vMerge w:val="continue"/>
                  <w:shd w:val="clear" w:color="auto" w:fill="auto"/>
                  <w:vAlign w:val="center"/>
                </w:tcPr>
                <w:p>
                  <w:pPr>
                    <w:spacing w:line="276" w:lineRule="auto"/>
                    <w:jc w:val="center"/>
                    <w:rPr>
                      <w:rFonts w:ascii="Times New Roman" w:hAnsi="Times New Roman" w:eastAsiaTheme="minorEastAsia"/>
                      <w:szCs w:val="21"/>
                    </w:rPr>
                  </w:pPr>
                </w:p>
              </w:tc>
              <w:tc>
                <w:tcPr>
                  <w:tcW w:w="1997"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cs="宋体" w:eastAsiaTheme="minorEastAsia"/>
                      <w:szCs w:val="21"/>
                      <w:lang w:bidi="ar"/>
                    </w:rPr>
                    <w:t>N</w:t>
                  </w:r>
                  <w:r>
                    <w:rPr>
                      <w:rFonts w:ascii="Times New Roman" w:hAnsi="Times New Roman" w:cs="宋体" w:eastAsiaTheme="minorEastAsia"/>
                      <w:szCs w:val="21"/>
                      <w:lang w:bidi="ar"/>
                    </w:rPr>
                    <w:t>4</w:t>
                  </w:r>
                  <w:r>
                    <w:rPr>
                      <w:rFonts w:hint="eastAsia" w:ascii="Times New Roman" w:hAnsi="Times New Roman" w:cs="宋体" w:eastAsiaTheme="minorEastAsia"/>
                      <w:szCs w:val="21"/>
                      <w:lang w:bidi="ar"/>
                    </w:rPr>
                    <w:t>西厂界外</w:t>
                  </w:r>
                  <w:r>
                    <w:rPr>
                      <w:rFonts w:ascii="Times New Roman" w:hAnsi="Times New Roman" w:eastAsiaTheme="minorEastAsia"/>
                      <w:szCs w:val="21"/>
                      <w:lang w:bidi="ar"/>
                    </w:rPr>
                    <w:t>1</w:t>
                  </w:r>
                  <w:r>
                    <w:rPr>
                      <w:rFonts w:hint="eastAsia" w:ascii="Times New Roman" w:hAnsi="Times New Roman" w:cs="宋体" w:eastAsiaTheme="minorEastAsia"/>
                      <w:szCs w:val="21"/>
                      <w:lang w:bidi="ar"/>
                    </w:rPr>
                    <w:t>米</w:t>
                  </w:r>
                </w:p>
              </w:tc>
              <w:tc>
                <w:tcPr>
                  <w:tcW w:w="939" w:type="dxa"/>
                  <w:shd w:val="clear" w:color="auto" w:fill="auto"/>
                  <w:vAlign w:val="center"/>
                </w:tcPr>
                <w:p>
                  <w:pPr>
                    <w:spacing w:line="276" w:lineRule="auto"/>
                    <w:jc w:val="center"/>
                    <w:rPr>
                      <w:rFonts w:ascii="Times New Roman" w:hAnsi="Times New Roman" w:eastAsiaTheme="minorEastAsia"/>
                      <w:szCs w:val="21"/>
                    </w:rPr>
                  </w:pPr>
                  <w:r>
                    <w:rPr>
                      <w:rFonts w:hint="eastAsia" w:ascii="Times New Roman" w:hAnsi="Times New Roman" w:eastAsiaTheme="minorEastAsia"/>
                      <w:szCs w:val="21"/>
                      <w:lang w:val="en-US" w:eastAsia="zh-CN"/>
                    </w:rPr>
                    <w:t>3</w:t>
                  </w:r>
                  <w:r>
                    <w:rPr>
                      <w:rFonts w:ascii="Times New Roman" w:hAnsi="Times New Roman" w:eastAsiaTheme="minorEastAsia"/>
                      <w:szCs w:val="21"/>
                    </w:rPr>
                    <w:t>类</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Theme="minorEastAsia"/>
                      <w:szCs w:val="21"/>
                      <w:lang w:val="en-US" w:eastAsia="zh-CN"/>
                    </w:rPr>
                  </w:pPr>
                  <w:r>
                    <w:rPr>
                      <w:rFonts w:hint="eastAsia" w:ascii="Times New Roman" w:hAnsi="Times New Roman" w:cs="Times New Roman" w:eastAsiaTheme="minorEastAsia"/>
                      <w:sz w:val="21"/>
                      <w:szCs w:val="21"/>
                      <w:vertAlign w:val="baseline"/>
                      <w:lang w:val="en-US" w:eastAsia="zh-CN"/>
                    </w:rPr>
                    <w:t>58.5</w:t>
                  </w:r>
                </w:p>
              </w:tc>
              <w:tc>
                <w:tcPr>
                  <w:tcW w:w="783" w:type="dxa"/>
                  <w:shd w:val="clear" w:color="auto" w:fill="auto"/>
                  <w:vAlign w:val="center"/>
                </w:tcPr>
                <w:p>
                  <w:pPr>
                    <w:jc w:val="center"/>
                    <w:rPr>
                      <w:rFonts w:ascii="Times New Roman" w:hAnsi="Times New Roman" w:eastAsiaTheme="minorEastAsia"/>
                      <w:szCs w:val="21"/>
                    </w:rPr>
                  </w:pPr>
                  <w:r>
                    <w:rPr>
                      <w:rFonts w:ascii="Times New Roman" w:hAnsi="Times New Roman" w:eastAsiaTheme="minorEastAsia"/>
                      <w:szCs w:val="21"/>
                    </w:rPr>
                    <w:t>达标</w:t>
                  </w:r>
                </w:p>
              </w:tc>
              <w:tc>
                <w:tcPr>
                  <w:tcW w:w="79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Theme="minorEastAsia"/>
                      <w:szCs w:val="21"/>
                      <w:lang w:eastAsia="zh-CN"/>
                    </w:rPr>
                  </w:pPr>
                  <w:r>
                    <w:rPr>
                      <w:rFonts w:hint="eastAsia" w:ascii="Times New Roman" w:hAnsi="Times New Roman" w:cs="Times New Roman" w:eastAsiaTheme="minorEastAsia"/>
                      <w:sz w:val="21"/>
                      <w:szCs w:val="21"/>
                      <w:vertAlign w:val="baseline"/>
                      <w:lang w:val="en-US" w:eastAsia="zh-CN"/>
                    </w:rPr>
                    <w:t>48.3</w:t>
                  </w:r>
                </w:p>
              </w:tc>
              <w:tc>
                <w:tcPr>
                  <w:tcW w:w="783" w:type="dxa"/>
                  <w:shd w:val="clear" w:color="auto" w:fill="auto"/>
                </w:tcPr>
                <w:p>
                  <w:pPr>
                    <w:spacing w:line="276" w:lineRule="auto"/>
                    <w:jc w:val="center"/>
                    <w:rPr>
                      <w:rFonts w:ascii="Times New Roman" w:hAnsi="Times New Roman" w:eastAsiaTheme="minorEastAsia"/>
                      <w:szCs w:val="21"/>
                    </w:rPr>
                  </w:pPr>
                  <w:r>
                    <w:rPr>
                      <w:rFonts w:ascii="Times New Roman" w:hAnsi="Times New Roman" w:eastAsiaTheme="minorEastAsia"/>
                      <w:szCs w:val="21"/>
                    </w:rPr>
                    <w:t>达标</w:t>
                  </w:r>
                </w:p>
              </w:tc>
              <w:tc>
                <w:tcPr>
                  <w:tcW w:w="782"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6</w:t>
                  </w:r>
                  <w:r>
                    <w:rPr>
                      <w:rFonts w:hint="eastAsia" w:ascii="Times New Roman" w:hAnsi="Times New Roman" w:eastAsiaTheme="minorEastAsia"/>
                      <w:szCs w:val="21"/>
                      <w:lang w:val="en-US" w:eastAsia="zh-CN"/>
                    </w:rPr>
                    <w:t>5</w:t>
                  </w:r>
                </w:p>
              </w:tc>
              <w:tc>
                <w:tcPr>
                  <w:tcW w:w="783" w:type="dxa"/>
                  <w:shd w:val="clear" w:color="auto" w:fill="auto"/>
                  <w:vAlign w:val="center"/>
                </w:tcPr>
                <w:p>
                  <w:pPr>
                    <w:spacing w:line="276" w:lineRule="auto"/>
                    <w:jc w:val="center"/>
                    <w:rPr>
                      <w:rFonts w:ascii="Times New Roman" w:hAnsi="Times New Roman" w:eastAsiaTheme="minorEastAsia"/>
                      <w:szCs w:val="21"/>
                    </w:rPr>
                  </w:pPr>
                  <w:r>
                    <w:rPr>
                      <w:rFonts w:ascii="Times New Roman" w:hAnsi="Times New Roman" w:eastAsiaTheme="minorEastAsia"/>
                      <w:szCs w:val="21"/>
                    </w:rPr>
                    <w:t>5</w:t>
                  </w:r>
                  <w:r>
                    <w:rPr>
                      <w:rFonts w:hint="eastAsia" w:ascii="Times New Roman" w:hAnsi="Times New Roman" w:eastAsiaTheme="minorEastAsia"/>
                      <w:szCs w:val="21"/>
                      <w:lang w:val="en-US" w:eastAsia="zh-CN"/>
                    </w:rPr>
                    <w:t>5</w:t>
                  </w:r>
                </w:p>
              </w:tc>
            </w:tr>
          </w:tbl>
          <w:p>
            <w:pPr>
              <w:jc w:val="center"/>
              <w:rPr>
                <w:rFonts w:ascii="Times New Roman" w:hAnsi="Times New Roman" w:eastAsiaTheme="minorEastAsia"/>
                <w:b/>
                <w:sz w:val="24"/>
              </w:rPr>
            </w:pPr>
            <w:r>
              <w:rPr>
                <w:rFonts w:hint="eastAsia" w:ascii="Times New Roman" w:hAnsi="Times New Roman" w:eastAsiaTheme="minorEastAsia"/>
                <w:b/>
                <w:sz w:val="24"/>
              </w:rPr>
              <w:t>表</w:t>
            </w:r>
            <w:r>
              <w:rPr>
                <w:rFonts w:ascii="Times New Roman" w:hAnsi="Times New Roman" w:eastAsiaTheme="minorEastAsia"/>
                <w:b/>
                <w:sz w:val="24"/>
              </w:rPr>
              <w:t>7</w:t>
            </w:r>
            <w:r>
              <w:rPr>
                <w:rFonts w:hint="eastAsia" w:ascii="Times New Roman" w:hAnsi="Times New Roman" w:eastAsiaTheme="minorEastAsia"/>
                <w:b/>
                <w:sz w:val="24"/>
              </w:rPr>
              <w:t>-</w:t>
            </w:r>
            <w:r>
              <w:rPr>
                <w:rFonts w:hint="eastAsia" w:ascii="Times New Roman" w:hAnsi="Times New Roman" w:eastAsiaTheme="minorEastAsia"/>
                <w:b/>
                <w:sz w:val="24"/>
                <w:lang w:val="en-US" w:eastAsia="zh-CN"/>
              </w:rPr>
              <w:t>13</w:t>
            </w:r>
            <w:r>
              <w:rPr>
                <w:rFonts w:ascii="Times New Roman" w:hAnsi="Times New Roman" w:eastAsiaTheme="minorEastAsia"/>
                <w:b/>
                <w:sz w:val="24"/>
              </w:rPr>
              <w:t xml:space="preserve"> </w:t>
            </w:r>
            <w:r>
              <w:rPr>
                <w:rFonts w:hint="eastAsia" w:ascii="Times New Roman" w:hAnsi="Times New Roman" w:eastAsiaTheme="minorEastAsia"/>
                <w:b/>
                <w:sz w:val="24"/>
              </w:rPr>
              <w:t xml:space="preserve"> 噪声检测气象参数</w:t>
            </w:r>
          </w:p>
          <w:tbl>
            <w:tblPr>
              <w:tblStyle w:val="19"/>
              <w:tblW w:w="47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823"/>
              <w:gridCol w:w="1982"/>
              <w:gridCol w:w="1586"/>
              <w:gridCol w:w="1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38"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监测时间</w:t>
                  </w:r>
                </w:p>
              </w:tc>
              <w:tc>
                <w:tcPr>
                  <w:tcW w:w="1017"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天气</w:t>
                  </w:r>
                </w:p>
              </w:tc>
              <w:tc>
                <w:tcPr>
                  <w:tcW w:w="1106"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风速</w:t>
                  </w:r>
                  <w:r>
                    <w:rPr>
                      <w:rFonts w:hint="eastAsia" w:ascii="Times New Roman" w:hAnsi="Times New Roman" w:eastAsiaTheme="minorEastAsia"/>
                      <w:color w:val="000000" w:themeColor="text1"/>
                      <w:szCs w:val="21"/>
                      <w14:textFill>
                        <w14:solidFill>
                          <w14:schemeClr w14:val="tx1"/>
                        </w14:solidFill>
                      </w14:textFill>
                    </w:rPr>
                    <w:t>m/s</w:t>
                  </w:r>
                </w:p>
              </w:tc>
              <w:tc>
                <w:tcPr>
                  <w:tcW w:w="885"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风向</w:t>
                  </w:r>
                </w:p>
              </w:tc>
              <w:tc>
                <w:tcPr>
                  <w:tcW w:w="1051"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rPr>
                    <w:t>昼（夜）间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38" w:type="pct"/>
                  <w:vAlign w:val="center"/>
                </w:tcPr>
                <w:p>
                  <w:pPr>
                    <w:jc w:val="center"/>
                    <w:rPr>
                      <w:rFonts w:hint="default" w:ascii="Times New Roman" w:hAnsi="Times New Roman" w:eastAsiaTheme="minorEastAsia"/>
                      <w:szCs w:val="21"/>
                      <w:lang w:val="en-US" w:eastAsia="zh-CN"/>
                    </w:rPr>
                  </w:pPr>
                  <w:r>
                    <w:rPr>
                      <w:rFonts w:ascii="Times New Roman" w:hAnsi="Times New Roman" w:eastAsiaTheme="minorEastAsia"/>
                      <w:color w:val="000000" w:themeColor="text1"/>
                      <w:szCs w:val="21"/>
                      <w14:textFill>
                        <w14:solidFill>
                          <w14:schemeClr w14:val="tx1"/>
                        </w14:solidFill>
                      </w14:textFill>
                    </w:rPr>
                    <w:t>202</w:t>
                  </w:r>
                  <w:r>
                    <w:rPr>
                      <w:rFonts w:hint="eastAsia" w:ascii="Times New Roman" w:hAnsi="Times New Roman" w:eastAsiaTheme="minorEastAsia"/>
                      <w:color w:val="000000" w:themeColor="text1"/>
                      <w:szCs w:val="21"/>
                      <w:lang w:val="en-US" w:eastAsia="zh-CN"/>
                      <w14:textFill>
                        <w14:solidFill>
                          <w14:schemeClr w14:val="tx1"/>
                        </w14:solidFill>
                      </w14:textFill>
                    </w:rPr>
                    <w:t>3</w:t>
                  </w:r>
                  <w:r>
                    <w:rPr>
                      <w:rFonts w:ascii="Times New Roman" w:hAnsi="Times New Roman" w:eastAsiaTheme="minorEastAsia"/>
                      <w:color w:val="000000" w:themeColor="text1"/>
                      <w:szCs w:val="21"/>
                      <w14:textFill>
                        <w14:solidFill>
                          <w14:schemeClr w14:val="tx1"/>
                        </w14:solidFill>
                      </w14:textFill>
                    </w:rPr>
                    <w:t>.</w:t>
                  </w:r>
                  <w:r>
                    <w:rPr>
                      <w:rFonts w:hint="eastAsia" w:ascii="Times New Roman" w:hAnsi="Times New Roman" w:eastAsiaTheme="minorEastAsia"/>
                      <w:color w:val="000000" w:themeColor="text1"/>
                      <w:szCs w:val="21"/>
                      <w:lang w:val="en-US" w:eastAsia="zh-CN"/>
                      <w14:textFill>
                        <w14:solidFill>
                          <w14:schemeClr w14:val="tx1"/>
                        </w14:solidFill>
                      </w14:textFill>
                    </w:rPr>
                    <w:t>08</w:t>
                  </w:r>
                  <w:r>
                    <w:rPr>
                      <w:rFonts w:ascii="Times New Roman" w:hAnsi="Times New Roman" w:eastAsiaTheme="minorEastAsia"/>
                      <w:color w:val="000000" w:themeColor="text1"/>
                      <w:szCs w:val="21"/>
                      <w14:textFill>
                        <w14:solidFill>
                          <w14:schemeClr w14:val="tx1"/>
                        </w14:solidFill>
                      </w14:textFill>
                    </w:rPr>
                    <w:t>.</w:t>
                  </w:r>
                  <w:r>
                    <w:rPr>
                      <w:rFonts w:hint="eastAsia" w:ascii="Times New Roman" w:hAnsi="Times New Roman" w:eastAsiaTheme="minorEastAsia"/>
                      <w:color w:val="000000" w:themeColor="text1"/>
                      <w:szCs w:val="21"/>
                      <w:lang w:val="en-US" w:eastAsia="zh-CN"/>
                      <w14:textFill>
                        <w14:solidFill>
                          <w14:schemeClr w14:val="tx1"/>
                        </w14:solidFill>
                      </w14:textFill>
                    </w:rPr>
                    <w:t>03</w:t>
                  </w:r>
                </w:p>
              </w:tc>
              <w:tc>
                <w:tcPr>
                  <w:tcW w:w="1017" w:type="pct"/>
                  <w:vAlign w:val="center"/>
                </w:tcPr>
                <w:p>
                  <w:pPr>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晴</w:t>
                  </w:r>
                </w:p>
              </w:tc>
              <w:tc>
                <w:tcPr>
                  <w:tcW w:w="1106" w:type="pct"/>
                  <w:vAlign w:val="center"/>
                </w:tcPr>
                <w:p>
                  <w:pPr>
                    <w:jc w:val="center"/>
                    <w:rPr>
                      <w:rFonts w:hint="default" w:ascii="Times New Roman" w:hAnsi="Times New Roman" w:eastAsiaTheme="minorEastAsia"/>
                      <w:szCs w:val="21"/>
                      <w:lang w:val="en-US" w:eastAsia="zh-CN"/>
                    </w:rPr>
                  </w:pPr>
                  <w:r>
                    <w:rPr>
                      <w:rFonts w:hint="eastAsia" w:ascii="Times New Roman" w:hAnsi="Times New Roman" w:eastAsiaTheme="minorEastAsia"/>
                      <w:szCs w:val="21"/>
                      <w:lang w:val="en-US" w:eastAsia="zh-CN"/>
                    </w:rPr>
                    <w:t>2.3</w:t>
                  </w:r>
                </w:p>
              </w:tc>
              <w:tc>
                <w:tcPr>
                  <w:tcW w:w="885" w:type="pct"/>
                  <w:vAlign w:val="center"/>
                </w:tcPr>
                <w:p>
                  <w:pPr>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w:t>
                  </w:r>
                </w:p>
              </w:tc>
              <w:tc>
                <w:tcPr>
                  <w:tcW w:w="1051" w:type="pct"/>
                  <w:vAlign w:val="center"/>
                </w:tcPr>
                <w:p>
                  <w:pPr>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38" w:type="pct"/>
                  <w:vAlign w:val="center"/>
                </w:tcPr>
                <w:p>
                  <w:pPr>
                    <w:jc w:val="center"/>
                    <w:rPr>
                      <w:rFonts w:hint="default" w:ascii="Times New Roman" w:hAnsi="Times New Roman" w:eastAsiaTheme="minorEastAsia"/>
                      <w:szCs w:val="21"/>
                      <w:lang w:val="en-US" w:eastAsia="zh-CN"/>
                    </w:rPr>
                  </w:pPr>
                  <w:r>
                    <w:rPr>
                      <w:rFonts w:ascii="Times New Roman" w:hAnsi="Times New Roman" w:eastAsiaTheme="minorEastAsia"/>
                      <w:color w:val="000000" w:themeColor="text1"/>
                      <w:szCs w:val="21"/>
                      <w14:textFill>
                        <w14:solidFill>
                          <w14:schemeClr w14:val="tx1"/>
                        </w14:solidFill>
                      </w14:textFill>
                    </w:rPr>
                    <w:t>202</w:t>
                  </w:r>
                  <w:r>
                    <w:rPr>
                      <w:rFonts w:hint="eastAsia" w:ascii="Times New Roman" w:hAnsi="Times New Roman" w:eastAsiaTheme="minorEastAsia"/>
                      <w:color w:val="000000" w:themeColor="text1"/>
                      <w:szCs w:val="21"/>
                      <w:lang w:val="en-US" w:eastAsia="zh-CN"/>
                      <w14:textFill>
                        <w14:solidFill>
                          <w14:schemeClr w14:val="tx1"/>
                        </w14:solidFill>
                      </w14:textFill>
                    </w:rPr>
                    <w:t>3.08</w:t>
                  </w:r>
                  <w:r>
                    <w:rPr>
                      <w:rFonts w:ascii="Times New Roman" w:hAnsi="Times New Roman" w:eastAsiaTheme="minorEastAsia"/>
                      <w:color w:val="000000" w:themeColor="text1"/>
                      <w:szCs w:val="21"/>
                      <w14:textFill>
                        <w14:solidFill>
                          <w14:schemeClr w14:val="tx1"/>
                        </w14:solidFill>
                      </w14:textFill>
                    </w:rPr>
                    <w:t>.</w:t>
                  </w:r>
                  <w:r>
                    <w:rPr>
                      <w:rFonts w:hint="eastAsia" w:ascii="Times New Roman" w:hAnsi="Times New Roman" w:eastAsiaTheme="minorEastAsia"/>
                      <w:color w:val="000000" w:themeColor="text1"/>
                      <w:szCs w:val="21"/>
                      <w:lang w:val="en-US" w:eastAsia="zh-CN"/>
                      <w14:textFill>
                        <w14:solidFill>
                          <w14:schemeClr w14:val="tx1"/>
                        </w14:solidFill>
                      </w14:textFill>
                    </w:rPr>
                    <w:t>04</w:t>
                  </w:r>
                </w:p>
              </w:tc>
              <w:tc>
                <w:tcPr>
                  <w:tcW w:w="1017" w:type="pct"/>
                  <w:vAlign w:val="center"/>
                </w:tcPr>
                <w:p>
                  <w:pPr>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晴</w:t>
                  </w:r>
                </w:p>
              </w:tc>
              <w:tc>
                <w:tcPr>
                  <w:tcW w:w="1106" w:type="pct"/>
                  <w:vAlign w:val="center"/>
                </w:tcPr>
                <w:p>
                  <w:pPr>
                    <w:jc w:val="center"/>
                    <w:rPr>
                      <w:rFonts w:hint="default" w:ascii="Times New Roman" w:hAnsi="Times New Roman" w:eastAsiaTheme="minorEastAsia"/>
                      <w:szCs w:val="21"/>
                      <w:lang w:val="en-US" w:eastAsia="zh-CN"/>
                    </w:rPr>
                  </w:pPr>
                  <w:r>
                    <w:rPr>
                      <w:rFonts w:hint="eastAsia" w:ascii="Times New Roman" w:hAnsi="Times New Roman" w:eastAsiaTheme="minorEastAsia"/>
                      <w:szCs w:val="21"/>
                      <w:lang w:val="en-US" w:eastAsia="zh-CN"/>
                    </w:rPr>
                    <w:t>2.3</w:t>
                  </w:r>
                </w:p>
              </w:tc>
              <w:tc>
                <w:tcPr>
                  <w:tcW w:w="885" w:type="pct"/>
                  <w:vAlign w:val="center"/>
                </w:tcPr>
                <w:p>
                  <w:pPr>
                    <w:jc w:val="center"/>
                    <w:rPr>
                      <w:rFonts w:ascii="Times New Roman" w:hAnsi="Times New Roman" w:eastAsiaTheme="minorEastAsia"/>
                      <w:szCs w:val="21"/>
                    </w:rPr>
                  </w:pPr>
                  <w:r>
                    <w:rPr>
                      <w:rFonts w:hint="eastAsia" w:ascii="Times New Roman" w:hAnsi="Times New Roman" w:eastAsiaTheme="minorEastAsia"/>
                      <w:szCs w:val="21"/>
                      <w:lang w:val="en-US" w:eastAsia="zh-CN"/>
                    </w:rPr>
                    <w:t>-</w:t>
                  </w:r>
                </w:p>
              </w:tc>
              <w:tc>
                <w:tcPr>
                  <w:tcW w:w="1051" w:type="pct"/>
                  <w:vAlign w:val="center"/>
                </w:tcPr>
                <w:p>
                  <w:pPr>
                    <w:jc w:val="center"/>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w:t>
                  </w:r>
                </w:p>
              </w:tc>
            </w:tr>
          </w:tbl>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根据检测结果</w:t>
            </w:r>
            <w:r>
              <w:rPr>
                <w:rFonts w:ascii="Times New Roman" w:hAnsi="Times New Roman" w:eastAsiaTheme="minorEastAsia"/>
                <w:color w:val="000000"/>
                <w:sz w:val="24"/>
              </w:rPr>
              <w:t>可知，验收监测期间项目废气</w:t>
            </w:r>
            <w:r>
              <w:rPr>
                <w:rFonts w:hint="eastAsia" w:ascii="Times New Roman" w:hAnsi="Times New Roman" w:eastAsiaTheme="minorEastAsia"/>
                <w:color w:val="000000"/>
                <w:sz w:val="24"/>
              </w:rPr>
              <w:t>、</w:t>
            </w:r>
            <w:r>
              <w:rPr>
                <w:rFonts w:ascii="Times New Roman" w:hAnsi="Times New Roman" w:eastAsiaTheme="minorEastAsia"/>
                <w:color w:val="000000"/>
                <w:sz w:val="24"/>
              </w:rPr>
              <w:t>噪声排放均能够满足相应标准要求</w:t>
            </w:r>
            <w:r>
              <w:rPr>
                <w:rFonts w:hint="eastAsia" w:ascii="Times New Roman" w:hAnsi="Times New Roman" w:eastAsiaTheme="minorEastAsia"/>
                <w:color w:val="000000"/>
                <w:sz w:val="24"/>
              </w:rPr>
              <w:t>。</w:t>
            </w:r>
          </w:p>
          <w:p>
            <w:pPr>
              <w:spacing w:line="360" w:lineRule="auto"/>
              <w:rPr>
                <w:rFonts w:ascii="Times New Roman" w:hAnsi="Times New Roman" w:cs="宋体" w:eastAsiaTheme="minorEastAsia"/>
                <w:b/>
                <w:bCs/>
                <w:color w:val="000000"/>
                <w:sz w:val="24"/>
              </w:rPr>
            </w:pPr>
            <w:r>
              <w:rPr>
                <w:rFonts w:hint="eastAsia" w:ascii="Times New Roman" w:hAnsi="Times New Roman" w:cs="宋体" w:eastAsiaTheme="minorEastAsia"/>
                <w:b/>
                <w:bCs/>
                <w:color w:val="000000"/>
                <w:sz w:val="24"/>
              </w:rPr>
              <w:t>（4）固废</w:t>
            </w:r>
          </w:p>
          <w:p>
            <w:pPr>
              <w:spacing w:line="360" w:lineRule="auto"/>
              <w:jc w:val="center"/>
              <w:rPr>
                <w:rFonts w:ascii="Times New Roman" w:hAnsi="Times New Roman" w:cs="宋体" w:eastAsiaTheme="minorEastAsia"/>
                <w:b/>
                <w:bCs/>
                <w:color w:val="000000"/>
                <w:sz w:val="24"/>
              </w:rPr>
            </w:pPr>
            <w:r>
              <w:rPr>
                <w:rFonts w:ascii="Times New Roman" w:hAnsi="Times New Roman" w:cs="宋体" w:eastAsiaTheme="minorEastAsia"/>
                <w:b/>
                <w:bCs/>
                <w:color w:val="000000"/>
                <w:sz w:val="24"/>
              </w:rPr>
              <w:t>表7</w:t>
            </w:r>
            <w:r>
              <w:rPr>
                <w:rFonts w:hint="eastAsia" w:ascii="Times New Roman" w:hAnsi="Times New Roman" w:cs="宋体" w:eastAsiaTheme="minorEastAsia"/>
                <w:b/>
                <w:bCs/>
                <w:color w:val="000000"/>
                <w:sz w:val="24"/>
              </w:rPr>
              <w:t>-</w:t>
            </w:r>
            <w:r>
              <w:rPr>
                <w:rFonts w:hint="eastAsia" w:ascii="Times New Roman" w:hAnsi="Times New Roman" w:cs="宋体" w:eastAsiaTheme="minorEastAsia"/>
                <w:b/>
                <w:bCs/>
                <w:color w:val="000000"/>
                <w:sz w:val="24"/>
                <w:lang w:val="en-US" w:eastAsia="zh-CN"/>
              </w:rPr>
              <w:t xml:space="preserve">14 </w:t>
            </w:r>
            <w:r>
              <w:rPr>
                <w:rFonts w:ascii="Times New Roman" w:hAnsi="Times New Roman" w:cs="宋体" w:eastAsiaTheme="minorEastAsia"/>
                <w:b/>
                <w:bCs/>
                <w:color w:val="000000"/>
                <w:sz w:val="24"/>
              </w:rPr>
              <w:t xml:space="preserve"> 固废产生种类及处理、处置状况</w:t>
            </w:r>
          </w:p>
          <w:tbl>
            <w:tblPr>
              <w:tblStyle w:val="19"/>
              <w:tblW w:w="8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553"/>
              <w:gridCol w:w="1129"/>
              <w:gridCol w:w="1237"/>
              <w:gridCol w:w="252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427" w:type="dxa"/>
                  <w:vAlign w:val="center"/>
                </w:tcPr>
                <w:p>
                  <w:pPr>
                    <w:jc w:val="center"/>
                    <w:rPr>
                      <w:rFonts w:ascii="Times New Roman" w:hAnsi="Times New Roman" w:eastAsiaTheme="minorEastAsia"/>
                      <w:b/>
                      <w:bCs/>
                      <w:sz w:val="21"/>
                      <w:szCs w:val="21"/>
                    </w:rPr>
                  </w:pPr>
                  <w:r>
                    <w:rPr>
                      <w:rFonts w:ascii="Times New Roman" w:hAnsi="Times New Roman" w:eastAsiaTheme="minorEastAsia"/>
                      <w:b/>
                      <w:bCs/>
                      <w:sz w:val="21"/>
                      <w:szCs w:val="21"/>
                    </w:rPr>
                    <w:t>序号</w:t>
                  </w:r>
                </w:p>
              </w:tc>
              <w:tc>
                <w:tcPr>
                  <w:tcW w:w="1553" w:type="dxa"/>
                  <w:vAlign w:val="center"/>
                </w:tcPr>
                <w:p>
                  <w:pPr>
                    <w:jc w:val="center"/>
                    <w:rPr>
                      <w:rFonts w:ascii="Times New Roman" w:hAnsi="Times New Roman" w:eastAsiaTheme="minorEastAsia"/>
                      <w:b/>
                      <w:bCs/>
                      <w:sz w:val="21"/>
                      <w:szCs w:val="21"/>
                    </w:rPr>
                  </w:pPr>
                  <w:r>
                    <w:rPr>
                      <w:rFonts w:ascii="Times New Roman" w:hAnsi="Times New Roman" w:eastAsiaTheme="minorEastAsia"/>
                      <w:b/>
                      <w:bCs/>
                      <w:sz w:val="21"/>
                      <w:szCs w:val="21"/>
                    </w:rPr>
                    <w:t>固体废物名称</w:t>
                  </w:r>
                </w:p>
              </w:tc>
              <w:tc>
                <w:tcPr>
                  <w:tcW w:w="1129" w:type="dxa"/>
                  <w:vAlign w:val="center"/>
                </w:tcPr>
                <w:p>
                  <w:pPr>
                    <w:jc w:val="center"/>
                    <w:rPr>
                      <w:rFonts w:ascii="Times New Roman" w:hAnsi="Times New Roman" w:eastAsiaTheme="minorEastAsia"/>
                      <w:b/>
                      <w:bCs/>
                      <w:sz w:val="21"/>
                      <w:szCs w:val="21"/>
                    </w:rPr>
                  </w:pPr>
                  <w:r>
                    <w:rPr>
                      <w:rFonts w:ascii="Times New Roman" w:hAnsi="Times New Roman" w:eastAsiaTheme="minorEastAsia"/>
                      <w:b/>
                      <w:bCs/>
                      <w:sz w:val="21"/>
                      <w:szCs w:val="21"/>
                    </w:rPr>
                    <w:t>属性</w:t>
                  </w:r>
                </w:p>
              </w:tc>
              <w:tc>
                <w:tcPr>
                  <w:tcW w:w="1237" w:type="dxa"/>
                  <w:vAlign w:val="center"/>
                </w:tcPr>
                <w:p>
                  <w:pPr>
                    <w:jc w:val="center"/>
                    <w:rPr>
                      <w:rFonts w:hint="eastAsia" w:ascii="Times New Roman" w:hAnsi="Times New Roman" w:eastAsiaTheme="minorEastAsia"/>
                      <w:b/>
                      <w:bCs/>
                      <w:sz w:val="21"/>
                      <w:szCs w:val="21"/>
                      <w:lang w:val="en-US" w:eastAsia="zh-CN"/>
                    </w:rPr>
                  </w:pPr>
                  <w:r>
                    <w:rPr>
                      <w:rFonts w:ascii="Times New Roman" w:hAnsi="Times New Roman" w:eastAsiaTheme="minorEastAsia"/>
                      <w:b/>
                      <w:bCs/>
                      <w:sz w:val="21"/>
                      <w:szCs w:val="21"/>
                    </w:rPr>
                    <w:t>产生</w:t>
                  </w:r>
                  <w:r>
                    <w:rPr>
                      <w:rFonts w:hint="eastAsia" w:ascii="Times New Roman" w:hAnsi="Times New Roman" w:eastAsiaTheme="minorEastAsia"/>
                      <w:b/>
                      <w:bCs/>
                      <w:sz w:val="21"/>
                      <w:szCs w:val="21"/>
                      <w:lang w:val="en-US" w:eastAsia="zh-CN"/>
                    </w:rPr>
                    <w:t>量</w:t>
                  </w:r>
                </w:p>
              </w:tc>
              <w:tc>
                <w:tcPr>
                  <w:tcW w:w="2527" w:type="dxa"/>
                  <w:vAlign w:val="center"/>
                </w:tcPr>
                <w:p>
                  <w:pPr>
                    <w:jc w:val="center"/>
                    <w:rPr>
                      <w:rFonts w:ascii="Times New Roman" w:hAnsi="Times New Roman" w:eastAsiaTheme="minorEastAsia"/>
                      <w:b/>
                      <w:bCs/>
                      <w:sz w:val="21"/>
                      <w:szCs w:val="21"/>
                    </w:rPr>
                  </w:pPr>
                  <w:r>
                    <w:rPr>
                      <w:rFonts w:ascii="Times New Roman" w:hAnsi="Times New Roman" w:eastAsiaTheme="minorEastAsia"/>
                      <w:b/>
                      <w:bCs/>
                      <w:sz w:val="21"/>
                      <w:szCs w:val="21"/>
                    </w:rPr>
                    <w:t>利用处置方式</w:t>
                  </w:r>
                </w:p>
              </w:tc>
              <w:tc>
                <w:tcPr>
                  <w:tcW w:w="1933" w:type="dxa"/>
                  <w:vAlign w:val="center"/>
                </w:tcPr>
                <w:p>
                  <w:pPr>
                    <w:jc w:val="center"/>
                    <w:rPr>
                      <w:rFonts w:ascii="Times New Roman" w:hAnsi="Times New Roman" w:eastAsiaTheme="minorEastAsia"/>
                      <w:b/>
                      <w:bCs/>
                      <w:sz w:val="21"/>
                      <w:szCs w:val="21"/>
                    </w:rPr>
                  </w:pPr>
                  <w:r>
                    <w:rPr>
                      <w:rFonts w:ascii="Times New Roman" w:hAnsi="Times New Roman" w:eastAsiaTheme="minorEastAsia"/>
                      <w:b/>
                      <w:bCs/>
                      <w:sz w:val="21"/>
                      <w:szCs w:val="21"/>
                    </w:rPr>
                    <w:t>环保措施落实情况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27" w:type="dxa"/>
                  <w:vAlign w:val="center"/>
                </w:tcPr>
                <w:p>
                  <w:pPr>
                    <w:adjustRightInd w:val="0"/>
                    <w:snapToGrid w:val="0"/>
                    <w:spacing w:line="240" w:lineRule="atLeast"/>
                    <w:jc w:val="center"/>
                    <w:rPr>
                      <w:rFonts w:ascii="Times New Roman" w:hAnsi="Times New Roman" w:eastAsiaTheme="minorEastAsia"/>
                      <w:sz w:val="21"/>
                      <w:szCs w:val="21"/>
                    </w:rPr>
                  </w:pPr>
                  <w:r>
                    <w:rPr>
                      <w:rFonts w:ascii="Times New Roman" w:hAnsi="Times New Roman" w:eastAsiaTheme="minorEastAsia"/>
                      <w:sz w:val="21"/>
                      <w:szCs w:val="21"/>
                    </w:rPr>
                    <w:t>1</w:t>
                  </w:r>
                </w:p>
              </w:tc>
              <w:tc>
                <w:tcPr>
                  <w:tcW w:w="1553" w:type="dxa"/>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lang w:val="en-US" w:eastAsia="zh-CN"/>
                    </w:rPr>
                    <w:t>收尘系统金属粉尘</w:t>
                  </w:r>
                </w:p>
              </w:tc>
              <w:tc>
                <w:tcPr>
                  <w:tcW w:w="1129" w:type="dxa"/>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一般固废</w:t>
                  </w:r>
                </w:p>
              </w:tc>
              <w:tc>
                <w:tcPr>
                  <w:tcW w:w="1237" w:type="dxa"/>
                  <w:vAlign w:val="center"/>
                </w:tcPr>
                <w:p>
                  <w:pPr>
                    <w:jc w:val="center"/>
                    <w:rPr>
                      <w:rFonts w:ascii="Times New Roman" w:hAnsi="Times New Roman" w:eastAsiaTheme="minorEastAsia"/>
                      <w:sz w:val="21"/>
                      <w:szCs w:val="21"/>
                    </w:rPr>
                  </w:pPr>
                  <w:r>
                    <w:rPr>
                      <w:rFonts w:hint="eastAsia" w:ascii="time" w:hAnsi="time"/>
                      <w:color w:val="auto"/>
                      <w:sz w:val="21"/>
                      <w:szCs w:val="21"/>
                      <w:lang w:val="en-US" w:eastAsia="zh-CN"/>
                    </w:rPr>
                    <w:t>5.95</w:t>
                  </w:r>
                  <w:r>
                    <w:rPr>
                      <w:rFonts w:ascii="time" w:hAnsi="time"/>
                      <w:color w:val="auto"/>
                      <w:sz w:val="21"/>
                      <w:szCs w:val="21"/>
                    </w:rPr>
                    <w:t>t/a</w:t>
                  </w:r>
                </w:p>
              </w:tc>
              <w:tc>
                <w:tcPr>
                  <w:tcW w:w="2527" w:type="dxa"/>
                  <w:vAlign w:val="center"/>
                </w:tcPr>
                <w:p>
                  <w:pPr>
                    <w:adjustRightInd w:val="0"/>
                    <w:snapToGrid w:val="0"/>
                    <w:spacing w:line="240" w:lineRule="atLeast"/>
                    <w:jc w:val="center"/>
                    <w:rPr>
                      <w:rFonts w:hint="default" w:ascii="Times New Roman" w:hAnsi="Times New Roman" w:eastAsiaTheme="minorEastAsia"/>
                      <w:sz w:val="21"/>
                      <w:szCs w:val="21"/>
                      <w:lang w:val="en-US" w:eastAsia="zh-CN"/>
                    </w:rPr>
                  </w:pPr>
                  <w:r>
                    <w:rPr>
                      <w:rFonts w:hint="eastAsia" w:ascii="Times New Roman" w:hAnsi="Times New Roman" w:cs="宋体" w:eastAsiaTheme="minorEastAsia"/>
                      <w:sz w:val="21"/>
                      <w:szCs w:val="21"/>
                      <w:lang w:val="en-US" w:eastAsia="zh-CN"/>
                    </w:rPr>
                    <w:t>外售利用</w:t>
                  </w:r>
                </w:p>
              </w:tc>
              <w:tc>
                <w:tcPr>
                  <w:tcW w:w="1933" w:type="dxa"/>
                  <w:vAlign w:val="center"/>
                </w:tcPr>
                <w:p>
                  <w:pPr>
                    <w:adjustRightInd w:val="0"/>
                    <w:snapToGrid w:val="0"/>
                    <w:spacing w:line="240" w:lineRule="atLeast"/>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27" w:type="dxa"/>
                  <w:vAlign w:val="center"/>
                </w:tcPr>
                <w:p>
                  <w:pPr>
                    <w:adjustRightInd w:val="0"/>
                    <w:snapToGrid w:val="0"/>
                    <w:spacing w:line="240" w:lineRule="atLeast"/>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2</w:t>
                  </w:r>
                </w:p>
              </w:tc>
              <w:tc>
                <w:tcPr>
                  <w:tcW w:w="1553" w:type="dxa"/>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lang w:val="en-US" w:eastAsia="zh-CN"/>
                    </w:rPr>
                    <w:t>漆渣</w:t>
                  </w:r>
                </w:p>
              </w:tc>
              <w:tc>
                <w:tcPr>
                  <w:tcW w:w="1129" w:type="dxa"/>
                  <w:vAlign w:val="center"/>
                </w:tcPr>
                <w:p>
                  <w:pPr>
                    <w:jc w:val="center"/>
                    <w:rPr>
                      <w:rFonts w:hint="default" w:ascii="Times New Roman" w:hAnsi="Times New Roman" w:eastAsiaTheme="minorEastAsia"/>
                      <w:sz w:val="21"/>
                      <w:szCs w:val="21"/>
                      <w:lang w:val="en-US" w:eastAsia="zh-CN"/>
                    </w:rPr>
                  </w:pPr>
                  <w:r>
                    <w:rPr>
                      <w:rFonts w:ascii="Times New Roman" w:hAnsi="Times New Roman" w:eastAsiaTheme="minorEastAsia"/>
                      <w:sz w:val="21"/>
                      <w:szCs w:val="21"/>
                    </w:rPr>
                    <w:t>危险废物</w:t>
                  </w:r>
                </w:p>
              </w:tc>
              <w:tc>
                <w:tcPr>
                  <w:tcW w:w="1237" w:type="dxa"/>
                  <w:vAlign w:val="center"/>
                </w:tcPr>
                <w:p>
                  <w:pPr>
                    <w:jc w:val="center"/>
                    <w:rPr>
                      <w:rFonts w:ascii="Times New Roman" w:hAnsi="Times New Roman" w:eastAsiaTheme="minorEastAsia"/>
                      <w:sz w:val="21"/>
                      <w:szCs w:val="21"/>
                    </w:rPr>
                  </w:pPr>
                  <w:r>
                    <w:rPr>
                      <w:rFonts w:hint="eastAsia" w:ascii="time" w:hAnsi="time" w:cs="宋体"/>
                      <w:color w:val="auto"/>
                      <w:sz w:val="21"/>
                      <w:szCs w:val="21"/>
                    </w:rPr>
                    <w:t>0</w:t>
                  </w:r>
                  <w:r>
                    <w:rPr>
                      <w:rFonts w:ascii="time" w:hAnsi="time" w:cs="宋体"/>
                      <w:color w:val="auto"/>
                      <w:sz w:val="21"/>
                      <w:szCs w:val="21"/>
                    </w:rPr>
                    <w:t>.</w:t>
                  </w:r>
                  <w:r>
                    <w:rPr>
                      <w:rFonts w:hint="eastAsia" w:ascii="time" w:hAnsi="time" w:cs="宋体"/>
                      <w:color w:val="auto"/>
                      <w:sz w:val="21"/>
                      <w:szCs w:val="21"/>
                      <w:lang w:val="en-US" w:eastAsia="zh-CN"/>
                    </w:rPr>
                    <w:t>1</w:t>
                  </w:r>
                  <w:r>
                    <w:rPr>
                      <w:rFonts w:ascii="time" w:hAnsi="time"/>
                      <w:color w:val="auto"/>
                      <w:sz w:val="21"/>
                      <w:szCs w:val="21"/>
                    </w:rPr>
                    <w:t>t/a</w:t>
                  </w:r>
                </w:p>
              </w:tc>
              <w:tc>
                <w:tcPr>
                  <w:tcW w:w="2527" w:type="dxa"/>
                  <w:vMerge w:val="restart"/>
                  <w:vAlign w:val="center"/>
                </w:tcPr>
                <w:p>
                  <w:pPr>
                    <w:adjustRightInd w:val="0"/>
                    <w:snapToGrid w:val="0"/>
                    <w:spacing w:line="240" w:lineRule="atLeast"/>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eastAsiaTheme="minorEastAsia"/>
                      <w:sz w:val="21"/>
                      <w:szCs w:val="21"/>
                    </w:rPr>
                    <w:t>交由有资质单位处理</w:t>
                  </w:r>
                </w:p>
              </w:tc>
              <w:tc>
                <w:tcPr>
                  <w:tcW w:w="1933" w:type="dxa"/>
                  <w:vMerge w:val="restart"/>
                  <w:vAlign w:val="center"/>
                </w:tcPr>
                <w:p>
                  <w:pPr>
                    <w:jc w:val="center"/>
                    <w:rPr>
                      <w:rFonts w:ascii="Times New Roman" w:hAnsi="Times New Roman" w:cs="Times New Roman" w:eastAsiaTheme="minorEastAsia"/>
                      <w:kern w:val="2"/>
                      <w:sz w:val="21"/>
                      <w:szCs w:val="21"/>
                      <w:lang w:val="en-US" w:eastAsia="zh-CN" w:bidi="ar-SA"/>
                    </w:rPr>
                  </w:pPr>
                  <w:r>
                    <w:rPr>
                      <w:rFonts w:ascii="Times New Roman" w:hAnsi="Times New Roman" w:eastAsiaTheme="minorEastAsia"/>
                      <w:sz w:val="21"/>
                      <w:szCs w:val="21"/>
                    </w:rPr>
                    <w:t>设有</w:t>
                  </w:r>
                  <w:r>
                    <w:rPr>
                      <w:rFonts w:hint="eastAsia" w:ascii="Times New Roman" w:hAnsi="Times New Roman" w:eastAsiaTheme="minorEastAsia"/>
                      <w:sz w:val="21"/>
                      <w:szCs w:val="21"/>
                      <w:lang w:val="en-US" w:eastAsia="zh-CN"/>
                    </w:rPr>
                    <w:t>100</w:t>
                  </w:r>
                  <w:r>
                    <w:rPr>
                      <w:rFonts w:hint="eastAsia" w:ascii="Times New Roman" w:hAnsi="Times New Roman" w:eastAsiaTheme="minorEastAsia"/>
                      <w:sz w:val="21"/>
                      <w:szCs w:val="21"/>
                    </w:rPr>
                    <w:t>m</w:t>
                  </w:r>
                  <w:r>
                    <w:rPr>
                      <w:rFonts w:ascii="Times New Roman" w:hAnsi="Times New Roman" w:eastAsiaTheme="minorEastAsia"/>
                      <w:sz w:val="21"/>
                      <w:szCs w:val="21"/>
                      <w:vertAlign w:val="superscript"/>
                    </w:rPr>
                    <w:t>2</w:t>
                  </w:r>
                  <w:r>
                    <w:rPr>
                      <w:rFonts w:ascii="Times New Roman" w:hAnsi="Times New Roman" w:eastAsiaTheme="minorEastAsia"/>
                      <w:sz w:val="21"/>
                      <w:szCs w:val="21"/>
                    </w:rPr>
                    <w:t>的危废仓库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27" w:type="dxa"/>
                  <w:vAlign w:val="center"/>
                </w:tcPr>
                <w:p>
                  <w:pPr>
                    <w:adjustRightInd w:val="0"/>
                    <w:snapToGrid w:val="0"/>
                    <w:spacing w:line="240" w:lineRule="atLeast"/>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3</w:t>
                  </w:r>
                </w:p>
              </w:tc>
              <w:tc>
                <w:tcPr>
                  <w:tcW w:w="1553" w:type="dxa"/>
                  <w:vAlign w:val="center"/>
                </w:tcPr>
                <w:p>
                  <w:pPr>
                    <w:jc w:val="center"/>
                    <w:rPr>
                      <w:rFonts w:hint="eastAsia" w:ascii="Times New Roman" w:hAnsi="Times New Roman" w:eastAsiaTheme="minorEastAsia"/>
                      <w:sz w:val="21"/>
                      <w:szCs w:val="21"/>
                    </w:rPr>
                  </w:pPr>
                  <w:r>
                    <w:rPr>
                      <w:rFonts w:hint="eastAsia" w:ascii="time" w:hAnsi="time" w:cs="宋体"/>
                      <w:color w:val="auto"/>
                      <w:sz w:val="21"/>
                      <w:szCs w:val="21"/>
                    </w:rPr>
                    <w:t>废活性炭</w:t>
                  </w:r>
                </w:p>
              </w:tc>
              <w:tc>
                <w:tcPr>
                  <w:tcW w:w="1129" w:type="dxa"/>
                  <w:vAlign w:val="center"/>
                </w:tcPr>
                <w:p>
                  <w:pPr>
                    <w:jc w:val="center"/>
                    <w:rPr>
                      <w:rFonts w:ascii="Times New Roman" w:hAnsi="Times New Roman" w:cs="Times New Roman" w:eastAsiaTheme="minorEastAsia"/>
                      <w:kern w:val="2"/>
                      <w:sz w:val="21"/>
                      <w:szCs w:val="21"/>
                      <w:lang w:val="en-US" w:eastAsia="zh-CN" w:bidi="ar-SA"/>
                    </w:rPr>
                  </w:pPr>
                  <w:r>
                    <w:rPr>
                      <w:rFonts w:ascii="Times New Roman" w:hAnsi="Times New Roman" w:eastAsiaTheme="minorEastAsia"/>
                      <w:sz w:val="21"/>
                      <w:szCs w:val="21"/>
                    </w:rPr>
                    <w:t>危险废物</w:t>
                  </w:r>
                </w:p>
              </w:tc>
              <w:tc>
                <w:tcPr>
                  <w:tcW w:w="1237" w:type="dxa"/>
                  <w:vAlign w:val="center"/>
                </w:tcPr>
                <w:p>
                  <w:pPr>
                    <w:jc w:val="center"/>
                    <w:rPr>
                      <w:rFonts w:ascii="Times New Roman" w:hAnsi="Times New Roman" w:eastAsiaTheme="minorEastAsia"/>
                      <w:sz w:val="21"/>
                      <w:szCs w:val="21"/>
                    </w:rPr>
                  </w:pPr>
                  <w:r>
                    <w:rPr>
                      <w:rFonts w:hint="eastAsia" w:ascii="time" w:hAnsi="time" w:cs="宋体"/>
                      <w:color w:val="auto"/>
                      <w:sz w:val="21"/>
                      <w:szCs w:val="21"/>
                      <w:lang w:val="en-US" w:eastAsia="zh-CN"/>
                    </w:rPr>
                    <w:t>5.95</w:t>
                  </w:r>
                  <w:r>
                    <w:rPr>
                      <w:rFonts w:ascii="time" w:hAnsi="time"/>
                      <w:color w:val="auto"/>
                      <w:sz w:val="21"/>
                      <w:szCs w:val="21"/>
                    </w:rPr>
                    <w:t>t/a</w:t>
                  </w:r>
                </w:p>
              </w:tc>
              <w:tc>
                <w:tcPr>
                  <w:tcW w:w="2527" w:type="dxa"/>
                  <w:vMerge w:val="continue"/>
                  <w:vAlign w:val="center"/>
                </w:tcPr>
                <w:p>
                  <w:pPr>
                    <w:adjustRightInd w:val="0"/>
                    <w:snapToGrid w:val="0"/>
                    <w:spacing w:line="240" w:lineRule="atLeast"/>
                    <w:jc w:val="center"/>
                    <w:rPr>
                      <w:rFonts w:ascii="Times New Roman" w:hAnsi="Times New Roman" w:eastAsiaTheme="minorEastAsia"/>
                      <w:sz w:val="21"/>
                      <w:szCs w:val="21"/>
                    </w:rPr>
                  </w:pPr>
                </w:p>
              </w:tc>
              <w:tc>
                <w:tcPr>
                  <w:tcW w:w="1933" w:type="dxa"/>
                  <w:vMerge w:val="continue"/>
                </w:tcPr>
                <w:p>
                  <w:pPr>
                    <w:jc w:val="center"/>
                    <w:rPr>
                      <w:rFonts w:ascii="Times New Roman" w:hAnsi="Times New Roman" w:eastAsiaTheme="minorEastAsia"/>
                      <w:sz w:val="21"/>
                      <w:szCs w:val="21"/>
                    </w:rPr>
                  </w:pPr>
                </w:p>
              </w:tc>
            </w:tr>
          </w:tbl>
          <w:p>
            <w:pPr>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公司已建立危险废物台账，悬挂于危废仓库内，由管理人员负责填写，如实记载危险废物的种类、数量、性质、产生环节、流向、贮存、利用处置等信息。我公司已选择有相应危险废物经营资质的单位及时处置所产生的危险废物，贮存期限不超过一年。执行危险废物转移联单制度。此外，公司制定了《危废管理制度》，贴于危废仓库墙面。</w:t>
            </w:r>
          </w:p>
          <w:p>
            <w:pPr>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公司已严格按照以上规范设置危废仓库，项目各类废物在按相关要求分类收集、分别存放，得到妥善的处理或处置的情况下，各种固废可得到有效处置，实现固废“零”排放。</w:t>
            </w:r>
          </w:p>
          <w:p>
            <w:pPr>
              <w:spacing w:line="360" w:lineRule="auto"/>
              <w:ind w:firstLine="482" w:firstLineChars="200"/>
              <w:rPr>
                <w:rFonts w:ascii="Times New Roman" w:hAnsi="Times New Roman" w:cs="宋体" w:eastAsiaTheme="minorEastAsia"/>
                <w:b/>
                <w:bCs/>
                <w:color w:val="000000"/>
                <w:sz w:val="24"/>
              </w:rPr>
            </w:pPr>
            <w:r>
              <w:rPr>
                <w:rFonts w:ascii="Times New Roman" w:hAnsi="Times New Roman" w:cs="宋体" w:eastAsiaTheme="minorEastAsia"/>
                <w:b/>
                <w:bCs/>
                <w:color w:val="000000"/>
                <w:sz w:val="24"/>
              </w:rPr>
              <w:t>危废仓库设置情况</w:t>
            </w:r>
            <w:r>
              <w:rPr>
                <w:rFonts w:hint="eastAsia" w:ascii="Times New Roman" w:hAnsi="Times New Roman" w:cs="宋体" w:eastAsiaTheme="minorEastAsia"/>
                <w:b/>
                <w:bCs/>
                <w:color w:val="000000"/>
                <w:sz w:val="24"/>
              </w:rPr>
              <w:t>:</w:t>
            </w:r>
          </w:p>
          <w:p>
            <w:pPr>
              <w:widowControl/>
              <w:spacing w:before="30" w:line="480" w:lineRule="exact"/>
              <w:ind w:left="100" w:right="100" w:firstLine="482" w:firstLineChars="200"/>
              <w:jc w:val="center"/>
              <w:rPr>
                <w:rFonts w:ascii="Times New Roman" w:hAnsi="Times New Roman" w:eastAsiaTheme="minorEastAsia"/>
                <w:b/>
                <w:bCs/>
                <w:sz w:val="24"/>
              </w:rPr>
            </w:pPr>
            <w:r>
              <w:rPr>
                <w:rFonts w:ascii="Times New Roman" w:hAnsi="Times New Roman" w:eastAsiaTheme="minorEastAsia"/>
                <w:b/>
                <w:bCs/>
                <w:sz w:val="24"/>
              </w:rPr>
              <w:t>表</w:t>
            </w:r>
            <w:r>
              <w:rPr>
                <w:rFonts w:hint="eastAsia" w:ascii="Times New Roman" w:hAnsi="Times New Roman" w:eastAsiaTheme="minorEastAsia"/>
                <w:b/>
                <w:bCs/>
                <w:sz w:val="24"/>
              </w:rPr>
              <w:t>7-</w:t>
            </w:r>
            <w:r>
              <w:rPr>
                <w:rFonts w:hint="eastAsia" w:ascii="Times New Roman" w:hAnsi="Times New Roman" w:eastAsiaTheme="minorEastAsia"/>
                <w:b/>
                <w:bCs/>
                <w:sz w:val="24"/>
                <w:lang w:val="en-US" w:eastAsia="zh-CN"/>
              </w:rPr>
              <w:t>15</w:t>
            </w:r>
            <w:r>
              <w:rPr>
                <w:rFonts w:hint="eastAsia" w:ascii="Times New Roman" w:hAnsi="Times New Roman" w:eastAsiaTheme="minorEastAsia"/>
                <w:b/>
                <w:bCs/>
                <w:sz w:val="24"/>
              </w:rPr>
              <w:t xml:space="preserve"> </w:t>
            </w:r>
            <w:r>
              <w:rPr>
                <w:rFonts w:ascii="Times New Roman" w:hAnsi="Times New Roman" w:eastAsiaTheme="minorEastAsia"/>
                <w:b/>
                <w:bCs/>
                <w:sz w:val="24"/>
              </w:rPr>
              <w:t xml:space="preserve"> 危险仓库规范设置一览表</w:t>
            </w:r>
          </w:p>
          <w:tbl>
            <w:tblPr>
              <w:tblStyle w:val="20"/>
              <w:tblW w:w="88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7"/>
              <w:gridCol w:w="3828"/>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697" w:type="dxa"/>
                  <w:vAlign w:val="center"/>
                </w:tcPr>
                <w:p>
                  <w:pPr>
                    <w:jc w:val="center"/>
                    <w:rPr>
                      <w:rFonts w:ascii="Times New Roman" w:hAnsi="Times New Roman" w:eastAsiaTheme="minorEastAsia"/>
                      <w:b/>
                      <w:bCs/>
                      <w:szCs w:val="21"/>
                    </w:rPr>
                  </w:pPr>
                  <w:r>
                    <w:rPr>
                      <w:rFonts w:hint="eastAsia" w:ascii="Times New Roman" w:hAnsi="Times New Roman" w:eastAsiaTheme="minorEastAsia"/>
                      <w:b/>
                      <w:bCs/>
                      <w:szCs w:val="21"/>
                    </w:rPr>
                    <w:t>规范设置要求</w:t>
                  </w:r>
                </w:p>
              </w:tc>
              <w:tc>
                <w:tcPr>
                  <w:tcW w:w="3828" w:type="dxa"/>
                  <w:vAlign w:val="center"/>
                </w:tcPr>
                <w:p>
                  <w:pPr>
                    <w:wordWrap w:val="0"/>
                    <w:jc w:val="center"/>
                    <w:rPr>
                      <w:rFonts w:ascii="Times New Roman" w:hAnsi="Times New Roman" w:eastAsiaTheme="minorEastAsia"/>
                      <w:b/>
                      <w:bCs/>
                      <w:szCs w:val="21"/>
                    </w:rPr>
                  </w:pPr>
                  <w:r>
                    <w:rPr>
                      <w:rFonts w:hint="eastAsia" w:ascii="Times New Roman" w:hAnsi="Times New Roman" w:eastAsiaTheme="minorEastAsia"/>
                      <w:b/>
                      <w:bCs/>
                      <w:szCs w:val="21"/>
                    </w:rPr>
                    <w:t>建设情况</w:t>
                  </w:r>
                </w:p>
              </w:tc>
              <w:tc>
                <w:tcPr>
                  <w:tcW w:w="1369" w:type="dxa"/>
                  <w:vAlign w:val="center"/>
                </w:tcPr>
                <w:p>
                  <w:pPr>
                    <w:wordWrap w:val="0"/>
                    <w:jc w:val="center"/>
                    <w:rPr>
                      <w:rFonts w:ascii="Times New Roman" w:hAnsi="Times New Roman" w:eastAsiaTheme="minorEastAsia"/>
                      <w:b/>
                      <w:bCs/>
                      <w:szCs w:val="21"/>
                    </w:rPr>
                  </w:pPr>
                  <w:r>
                    <w:rPr>
                      <w:rFonts w:hint="eastAsia" w:ascii="Times New Roman" w:hAnsi="Times New Roman" w:eastAsiaTheme="minorEastAsia"/>
                      <w:b/>
                      <w:bCs/>
                      <w:szCs w:val="21"/>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3697" w:type="dxa"/>
                  <w:vAlign w:val="center"/>
                </w:tcPr>
                <w:p>
                  <w:pPr>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应严格执行《危险废物贮存污染控制标准》（GB18597-20</w:t>
                  </w:r>
                  <w:r>
                    <w:rPr>
                      <w:rFonts w:hint="eastAsia" w:ascii="Times New Roman" w:hAnsi="Times New Roman" w:eastAsiaTheme="minorEastAsia"/>
                      <w:szCs w:val="21"/>
                      <w:lang w:val="en-US" w:eastAsia="zh-CN"/>
                    </w:rPr>
                    <w:t>23</w:t>
                  </w:r>
                  <w:r>
                    <w:rPr>
                      <w:rFonts w:hint="eastAsia" w:ascii="Times New Roman" w:hAnsi="Times New Roman" w:eastAsiaTheme="minorEastAsia"/>
                      <w:szCs w:val="21"/>
                    </w:rPr>
                    <w:t>）、《危险废物识别标志设置技术规范》（</w:t>
                  </w:r>
                  <w:r>
                    <w:rPr>
                      <w:rFonts w:hint="eastAsia" w:ascii="Times New Roman" w:hAnsi="Times New Roman" w:eastAsiaTheme="minorEastAsia"/>
                      <w:szCs w:val="21"/>
                      <w:lang w:val="en-US" w:eastAsia="zh-CN"/>
                    </w:rPr>
                    <w:t>HJ</w:t>
                  </w:r>
                  <w:r>
                    <w:rPr>
                      <w:rFonts w:hint="eastAsia" w:ascii="Times New Roman" w:hAnsi="Times New Roman" w:eastAsiaTheme="minorEastAsia"/>
                      <w:szCs w:val="21"/>
                    </w:rPr>
                    <w:t>1</w:t>
                  </w:r>
                  <w:r>
                    <w:rPr>
                      <w:rFonts w:hint="eastAsia" w:ascii="Times New Roman" w:hAnsi="Times New Roman" w:eastAsiaTheme="minorEastAsia"/>
                      <w:szCs w:val="21"/>
                      <w:lang w:val="en-US" w:eastAsia="zh-CN"/>
                    </w:rPr>
                    <w:t>276</w:t>
                  </w:r>
                  <w:r>
                    <w:rPr>
                      <w:rFonts w:hint="eastAsia" w:ascii="Times New Roman" w:hAnsi="Times New Roman" w:eastAsiaTheme="minorEastAsia"/>
                      <w:szCs w:val="21"/>
                    </w:rPr>
                    <w:t>-</w:t>
                  </w:r>
                  <w:r>
                    <w:rPr>
                      <w:rFonts w:hint="eastAsia" w:ascii="Times New Roman" w:hAnsi="Times New Roman" w:eastAsiaTheme="minorEastAsia"/>
                      <w:szCs w:val="21"/>
                      <w:lang w:val="en-US" w:eastAsia="zh-CN"/>
                    </w:rPr>
                    <w:t>2022</w:t>
                  </w:r>
                  <w:r>
                    <w:rPr>
                      <w:rFonts w:hint="eastAsia" w:ascii="Times New Roman" w:hAnsi="Times New Roman" w:eastAsiaTheme="minorEastAsia"/>
                      <w:szCs w:val="21"/>
                    </w:rPr>
                    <w:t>）</w:t>
                  </w:r>
                  <w:r>
                    <w:rPr>
                      <w:rFonts w:hint="eastAsia" w:ascii="Times New Roman" w:hAnsi="Times New Roman" w:eastAsiaTheme="minorEastAsia"/>
                      <w:szCs w:val="21"/>
                      <w:lang w:eastAsia="zh-CN"/>
                    </w:rPr>
                    <w:t>，</w:t>
                  </w:r>
                  <w:r>
                    <w:rPr>
                      <w:rFonts w:hint="eastAsia" w:ascii="Times New Roman" w:hAnsi="Times New Roman" w:eastAsiaTheme="minorEastAsia"/>
                      <w:szCs w:val="21"/>
                    </w:rPr>
                    <w:t>设置规范设置标志</w:t>
                  </w:r>
                  <w:r>
                    <w:rPr>
                      <w:rFonts w:hint="eastAsia" w:ascii="Times New Roman" w:hAnsi="Times New Roman" w:eastAsiaTheme="minorEastAsia"/>
                      <w:szCs w:val="21"/>
                      <w:lang w:eastAsia="zh-CN"/>
                    </w:rPr>
                    <w:t>、</w:t>
                  </w:r>
                  <w:r>
                    <w:rPr>
                      <w:rFonts w:hint="eastAsia" w:ascii="Times New Roman" w:hAnsi="Times New Roman" w:eastAsiaTheme="minorEastAsia"/>
                      <w:szCs w:val="21"/>
                    </w:rPr>
                    <w:t>配备通讯设备、照明设施和消防设施，设置气体导出口及气体净化装置。</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严格按照规范设置危废废物信息公开栏；规范设置包装识别标签，底色为醒目的桔黄色，文字样色为黑色，字体为黑体，尺寸：粘贴式标签20cm×20cm，系挂式标签10cm×10cm。危废仓库规范配备通讯设备、照明设施和消防设施。危废均为密闭储存，无废气产生。</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在出入口、设施内部、危险废物运输车辆通道等关键位置按照危险废物贮存设施视频监控布设要求设置视频监控，并与中控室联网。</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已在出入口、设施内部、危险废物运输车辆通道等关键位置规范设置视频监控，并与中控室联网。</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根据危险废物的种类和特性进行分区、分类贮存，设置防雨、防火、防雷、防扬散、防渗漏装置及泄漏液体收集装置。</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公司危废严格按照分区、分类贮存，危险废物贮存设施规范设置防雨、防火、防雷、防扬散、防渗漏装置，危废仓库设置有环氧地坪及收集沟，保证防渗要求。</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对易爆、易燃及排出有毒气体的危险废物进行预处理，稳定后贮存，否则按易爆、易燃危险品贮存。</w:t>
                  </w:r>
                </w:p>
              </w:tc>
              <w:tc>
                <w:tcPr>
                  <w:tcW w:w="3828" w:type="dxa"/>
                  <w:vAlign w:val="center"/>
                </w:tcPr>
                <w:p>
                  <w:pPr>
                    <w:wordWrap w:val="0"/>
                    <w:ind w:firstLine="420" w:firstLineChars="200"/>
                    <w:jc w:val="left"/>
                    <w:rPr>
                      <w:rFonts w:hint="eastAsia" w:ascii="Times New Roman" w:hAnsi="Times New Roman" w:eastAsiaTheme="minorEastAsia"/>
                      <w:szCs w:val="21"/>
                      <w:lang w:eastAsia="zh-CN"/>
                    </w:rPr>
                  </w:pPr>
                  <w:r>
                    <w:rPr>
                      <w:rFonts w:hint="eastAsia" w:ascii="Times New Roman" w:hAnsi="Times New Roman" w:eastAsiaTheme="minorEastAsia"/>
                      <w:szCs w:val="21"/>
                      <w:lang w:val="en-US" w:eastAsia="zh-CN"/>
                    </w:rPr>
                    <w:t>不涉及</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贮存设施周转的累积贮存量不得超过年许可经营能力的六分之一，贮存期限原则上不得超过一年。</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严格规范要求控制贮存量，项目设计贮存周转周期为</w:t>
                  </w:r>
                  <w:r>
                    <w:rPr>
                      <w:rFonts w:ascii="Times New Roman" w:hAnsi="Times New Roman" w:eastAsiaTheme="minorEastAsia"/>
                      <w:szCs w:val="21"/>
                    </w:rPr>
                    <w:t>6</w:t>
                  </w:r>
                  <w:r>
                    <w:rPr>
                      <w:rFonts w:hint="eastAsia" w:ascii="Times New Roman" w:hAnsi="Times New Roman" w:eastAsiaTheme="minorEastAsia"/>
                      <w:szCs w:val="21"/>
                    </w:rPr>
                    <w:t>个月。</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禁止将不相容（相互反应）的危险废物在同一容器内混装。</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项目危废属于独立容器存储。</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装载液体、半固体危险废物的容器内须留足够空间，容器顶部与液体表面之间保留100毫米以上的空间。</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项目危废容器内部保留100毫米以上的空间</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盛装危险废物的容器材质和衬里要与危险废物相容（不相互反应）。</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项目危废包装，所选材质与危废不发生反应</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应在易燃、易爆等危险品仓库、高压输电线路防护区域以外。</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危废仓库设置在独立的防护区域以外</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危险废物贮存设施（仓库式）的设计原则。</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危废仓库地面涂刷防腐、防渗涂料，仓库内设有安全照明设施和观察窗口。</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危险废物贮存设施应配备通讯设备、照明设施、安全防护服装及工具，并设有应急防护设施。</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危废仓库配备有通讯设备、照明设施、防护工具，并设有应急防护设施。</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3697"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危险废物堆要防风、防雨、防晒。</w:t>
                  </w:r>
                </w:p>
              </w:tc>
              <w:tc>
                <w:tcPr>
                  <w:tcW w:w="3828" w:type="dxa"/>
                  <w:vAlign w:val="center"/>
                </w:tcPr>
                <w:p>
                  <w:pPr>
                    <w:wordWrap w:val="0"/>
                    <w:ind w:firstLine="420" w:firstLineChars="200"/>
                    <w:jc w:val="left"/>
                    <w:rPr>
                      <w:rFonts w:ascii="Times New Roman" w:hAnsi="Times New Roman" w:eastAsiaTheme="minorEastAsia"/>
                      <w:szCs w:val="21"/>
                    </w:rPr>
                  </w:pPr>
                  <w:r>
                    <w:rPr>
                      <w:rFonts w:hint="eastAsia" w:ascii="Times New Roman" w:hAnsi="Times New Roman" w:eastAsiaTheme="minorEastAsia"/>
                      <w:szCs w:val="21"/>
                    </w:rPr>
                    <w:t>危废仓库单独设立，堆放处做到防风、防雨、防晒。</w:t>
                  </w:r>
                </w:p>
              </w:tc>
              <w:tc>
                <w:tcPr>
                  <w:tcW w:w="1369" w:type="dxa"/>
                  <w:vAlign w:val="center"/>
                </w:tcPr>
                <w:p>
                  <w:pPr>
                    <w:wordWrap w:val="0"/>
                    <w:jc w:val="center"/>
                    <w:rPr>
                      <w:rFonts w:ascii="Times New Roman" w:hAnsi="Times New Roman" w:eastAsiaTheme="minorEastAsia"/>
                      <w:szCs w:val="21"/>
                    </w:rPr>
                  </w:pPr>
                  <w:r>
                    <w:rPr>
                      <w:rFonts w:hint="eastAsia" w:ascii="Times New Roman" w:hAnsi="Times New Roman" w:eastAsiaTheme="minorEastAsia"/>
                      <w:szCs w:val="21"/>
                    </w:rPr>
                    <w:t>符合要求</w:t>
                  </w:r>
                </w:p>
              </w:tc>
            </w:tr>
          </w:tbl>
          <w:p>
            <w:pPr>
              <w:spacing w:line="360" w:lineRule="auto"/>
              <w:ind w:firstLine="482" w:firstLineChars="200"/>
              <w:rPr>
                <w:rFonts w:ascii="Times New Roman" w:hAnsi="Times New Roman" w:cs="宋体" w:eastAsiaTheme="minorEastAsia"/>
                <w:b/>
                <w:bCs/>
                <w:color w:val="000000"/>
                <w:sz w:val="24"/>
              </w:rPr>
            </w:pPr>
            <w:r>
              <w:rPr>
                <w:rFonts w:hint="eastAsia" w:ascii="Times New Roman" w:hAnsi="Times New Roman" w:cs="宋体" w:eastAsiaTheme="minorEastAsia"/>
                <w:b/>
                <w:bCs/>
                <w:color w:val="000000"/>
                <w:sz w:val="24"/>
              </w:rPr>
              <w:t>污染物排放总量核算：</w:t>
            </w:r>
          </w:p>
          <w:p>
            <w:pPr>
              <w:spacing w:line="360" w:lineRule="auto"/>
              <w:ind w:firstLine="482" w:firstLineChars="200"/>
              <w:jc w:val="center"/>
              <w:rPr>
                <w:rFonts w:ascii="Times New Roman" w:hAnsi="Times New Roman" w:eastAsiaTheme="minorEastAsia"/>
                <w:b/>
                <w:color w:val="000000"/>
                <w:sz w:val="24"/>
              </w:rPr>
            </w:pPr>
          </w:p>
          <w:p>
            <w:pPr>
              <w:spacing w:line="360" w:lineRule="auto"/>
              <w:ind w:firstLine="482" w:firstLineChars="200"/>
              <w:jc w:val="center"/>
              <w:rPr>
                <w:rFonts w:ascii="Times New Roman" w:hAnsi="Times New Roman" w:eastAsiaTheme="minorEastAsia"/>
                <w:b/>
                <w:color w:val="000000"/>
                <w:sz w:val="24"/>
              </w:rPr>
            </w:pPr>
          </w:p>
          <w:p>
            <w:pPr>
              <w:spacing w:line="360" w:lineRule="auto"/>
              <w:ind w:firstLine="482" w:firstLineChars="200"/>
              <w:jc w:val="center"/>
              <w:rPr>
                <w:rFonts w:ascii="Times New Roman" w:hAnsi="Times New Roman" w:eastAsiaTheme="minorEastAsia"/>
                <w:b/>
                <w:color w:val="000000"/>
                <w:sz w:val="24"/>
              </w:rPr>
            </w:pPr>
          </w:p>
          <w:p>
            <w:pPr>
              <w:spacing w:line="360" w:lineRule="auto"/>
              <w:ind w:firstLine="482" w:firstLineChars="200"/>
              <w:jc w:val="center"/>
              <w:rPr>
                <w:rFonts w:ascii="Times New Roman" w:hAnsi="Times New Roman" w:eastAsiaTheme="minorEastAsia"/>
                <w:b/>
                <w:color w:val="000000"/>
                <w:sz w:val="24"/>
              </w:rPr>
            </w:pPr>
          </w:p>
          <w:p>
            <w:pPr>
              <w:spacing w:line="360" w:lineRule="auto"/>
              <w:ind w:firstLine="482" w:firstLineChars="200"/>
              <w:jc w:val="center"/>
              <w:rPr>
                <w:rFonts w:ascii="Times New Roman" w:hAnsi="Times New Roman" w:eastAsiaTheme="minorEastAsia"/>
                <w:b/>
                <w:color w:val="000000"/>
                <w:sz w:val="24"/>
              </w:rPr>
            </w:pPr>
          </w:p>
          <w:p>
            <w:pPr>
              <w:spacing w:line="360" w:lineRule="auto"/>
              <w:ind w:firstLine="482" w:firstLineChars="200"/>
              <w:jc w:val="center"/>
              <w:rPr>
                <w:rFonts w:hint="default" w:ascii="Times New Roman" w:hAnsi="Times New Roman" w:eastAsiaTheme="minorEastAsia"/>
                <w:b/>
                <w:color w:val="000000"/>
                <w:sz w:val="24"/>
                <w:lang w:val="en-US" w:eastAsia="zh-CN"/>
              </w:rPr>
            </w:pPr>
            <w:r>
              <w:rPr>
                <w:rFonts w:ascii="Times New Roman" w:hAnsi="Times New Roman" w:eastAsiaTheme="minorEastAsia"/>
                <w:b/>
                <w:color w:val="000000"/>
                <w:sz w:val="24"/>
              </w:rPr>
              <w:t>表</w:t>
            </w:r>
            <w:r>
              <w:rPr>
                <w:rFonts w:hint="eastAsia" w:ascii="Times New Roman" w:hAnsi="Times New Roman" w:eastAsiaTheme="minorEastAsia"/>
                <w:b/>
                <w:color w:val="000000"/>
                <w:sz w:val="24"/>
              </w:rPr>
              <w:t>7-</w:t>
            </w:r>
            <w:r>
              <w:rPr>
                <w:rFonts w:hint="eastAsia" w:ascii="Times New Roman" w:hAnsi="Times New Roman" w:eastAsiaTheme="minorEastAsia"/>
                <w:b/>
                <w:color w:val="000000"/>
                <w:sz w:val="24"/>
                <w:lang w:val="en-US" w:eastAsia="zh-CN"/>
              </w:rPr>
              <w:t>16</w:t>
            </w:r>
            <w:r>
              <w:rPr>
                <w:rFonts w:ascii="Times New Roman" w:hAnsi="Times New Roman" w:eastAsiaTheme="minorEastAsia"/>
                <w:b/>
                <w:color w:val="000000"/>
                <w:sz w:val="24"/>
              </w:rPr>
              <w:t xml:space="preserve"> 排污总量核对结果一览</w:t>
            </w:r>
            <w:r>
              <w:rPr>
                <w:rFonts w:hint="eastAsia" w:ascii="Times New Roman" w:hAnsi="Times New Roman" w:eastAsiaTheme="minorEastAsia"/>
                <w:b/>
                <w:color w:val="000000"/>
                <w:sz w:val="24"/>
                <w:lang w:val="en-US" w:eastAsia="zh-CN"/>
              </w:rPr>
              <w:t xml:space="preserve"> </w:t>
            </w:r>
          </w:p>
          <w:tbl>
            <w:tblPr>
              <w:tblStyle w:val="18"/>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681"/>
              <w:gridCol w:w="900"/>
              <w:gridCol w:w="1701"/>
              <w:gridCol w:w="3420"/>
              <w:gridCol w:w="810"/>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07" w:type="dxa"/>
                  <w:shd w:val="clear" w:color="auto" w:fill="auto"/>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类别</w:t>
                  </w:r>
                </w:p>
              </w:tc>
              <w:tc>
                <w:tcPr>
                  <w:tcW w:w="681"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排气筒</w:t>
                  </w:r>
                </w:p>
              </w:tc>
              <w:tc>
                <w:tcPr>
                  <w:tcW w:w="900" w:type="dxa"/>
                  <w:shd w:val="clear" w:color="auto" w:fill="auto"/>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污染物</w:t>
                  </w:r>
                </w:p>
              </w:tc>
              <w:tc>
                <w:tcPr>
                  <w:tcW w:w="1701" w:type="dxa"/>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rPr>
                    <w:t>环评中已批复的</w:t>
                  </w:r>
                  <w:r>
                    <w:rPr>
                      <w:rFonts w:ascii="Times New Roman" w:hAnsi="Times New Roman" w:eastAsiaTheme="minorEastAsia"/>
                      <w:sz w:val="21"/>
                      <w:szCs w:val="21"/>
                    </w:rPr>
                    <w:t>排放量</w:t>
                  </w:r>
                  <w:r>
                    <w:rPr>
                      <w:rFonts w:hint="eastAsia" w:ascii="Times New Roman" w:hAnsi="Times New Roman" w:eastAsiaTheme="minorEastAsia"/>
                      <w:sz w:val="21"/>
                      <w:szCs w:val="21"/>
                      <w:lang w:eastAsia="zh-CN"/>
                    </w:rPr>
                    <w:t>（</w:t>
                  </w:r>
                  <w:r>
                    <w:rPr>
                      <w:rFonts w:hint="eastAsia" w:ascii="Times New Roman" w:hAnsi="Times New Roman" w:eastAsiaTheme="minorEastAsia"/>
                      <w:sz w:val="21"/>
                      <w:szCs w:val="21"/>
                      <w:lang w:val="en-US" w:eastAsia="zh-CN"/>
                    </w:rPr>
                    <w:t>t/a</w:t>
                  </w:r>
                  <w:r>
                    <w:rPr>
                      <w:rFonts w:hint="eastAsia" w:ascii="Times New Roman" w:hAnsi="Times New Roman" w:eastAsiaTheme="minorEastAsia"/>
                      <w:sz w:val="21"/>
                      <w:szCs w:val="21"/>
                      <w:lang w:eastAsia="zh-CN"/>
                    </w:rPr>
                    <w:t>）</w:t>
                  </w:r>
                </w:p>
              </w:tc>
              <w:tc>
                <w:tcPr>
                  <w:tcW w:w="3420" w:type="dxa"/>
                  <w:vAlign w:val="center"/>
                </w:tcPr>
                <w:p>
                  <w:pPr>
                    <w:jc w:val="center"/>
                    <w:rPr>
                      <w:rFonts w:ascii="Times New Roman" w:hAnsi="Times New Roman" w:eastAsiaTheme="minorEastAsia"/>
                      <w:sz w:val="21"/>
                      <w:szCs w:val="21"/>
                    </w:rPr>
                  </w:pPr>
                  <w:r>
                    <w:rPr>
                      <w:rFonts w:hint="eastAsia" w:ascii="Times New Roman" w:hAnsi="Times New Roman" w:eastAsiaTheme="minorEastAsia"/>
                      <w:sz w:val="21"/>
                      <w:szCs w:val="21"/>
                    </w:rPr>
                    <w:t>排污监测期间排放总量</w:t>
                  </w:r>
                </w:p>
              </w:tc>
              <w:tc>
                <w:tcPr>
                  <w:tcW w:w="810" w:type="dxa"/>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达标情况</w:t>
                  </w:r>
                </w:p>
              </w:tc>
              <w:tc>
                <w:tcPr>
                  <w:tcW w:w="1218" w:type="dxa"/>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restart"/>
                  <w:shd w:val="clear" w:color="auto" w:fill="auto"/>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废气</w:t>
                  </w:r>
                </w:p>
              </w:tc>
              <w:tc>
                <w:tcPr>
                  <w:tcW w:w="681" w:type="dxa"/>
                  <w:shd w:val="clear" w:color="auto" w:fill="auto"/>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P3排气筒</w:t>
                  </w:r>
                </w:p>
              </w:tc>
              <w:tc>
                <w:tcPr>
                  <w:tcW w:w="900" w:type="dxa"/>
                  <w:shd w:val="clear" w:color="auto" w:fill="auto"/>
                  <w:vAlign w:val="center"/>
                </w:tcPr>
                <w:p>
                  <w:pPr>
                    <w:jc w:val="center"/>
                    <w:rPr>
                      <w:rFonts w:hint="eastAsia" w:ascii="Times New Roman" w:hAnsi="Times New Roman" w:eastAsiaTheme="minorEastAsia"/>
                      <w:sz w:val="21"/>
                      <w:szCs w:val="21"/>
                      <w:lang w:eastAsia="zh-CN"/>
                    </w:rPr>
                  </w:pPr>
                  <w:r>
                    <w:rPr>
                      <w:rFonts w:hint="eastAsia" w:ascii="Times New Roman" w:hAnsi="Times New Roman" w:eastAsiaTheme="minorEastAsia"/>
                      <w:sz w:val="21"/>
                      <w:szCs w:val="21"/>
                      <w:lang w:val="en-US" w:eastAsia="zh-CN"/>
                    </w:rPr>
                    <w:t>颗粒物</w:t>
                  </w:r>
                </w:p>
              </w:tc>
              <w:tc>
                <w:tcPr>
                  <w:tcW w:w="1701" w:type="dxa"/>
                  <w:vAlign w:val="center"/>
                </w:tcPr>
                <w:p>
                  <w:pPr>
                    <w:adjustRightInd w:val="0"/>
                    <w:jc w:val="center"/>
                    <w:textAlignment w:val="baseline"/>
                    <w:outlineLvl w:val="0"/>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0.0462</w:t>
                  </w:r>
                </w:p>
              </w:tc>
              <w:tc>
                <w:tcPr>
                  <w:tcW w:w="3420" w:type="dxa"/>
                  <w:vAlign w:val="center"/>
                </w:tcPr>
                <w:p>
                  <w:pPr>
                    <w:jc w:val="center"/>
                    <w:rPr>
                      <w:rFonts w:hint="default" w:ascii="Times New Roman" w:hAnsi="Times New Roman" w:eastAsiaTheme="minorEastAsia"/>
                      <w:sz w:val="21"/>
                      <w:szCs w:val="21"/>
                      <w:lang w:val="en-US"/>
                    </w:rPr>
                  </w:pPr>
                  <w:r>
                    <w:rPr>
                      <w:rFonts w:hint="eastAsia" w:ascii="Times New Roman" w:hAnsi="Times New Roman" w:eastAsiaTheme="minorEastAsia"/>
                      <w:b/>
                      <w:bCs w:val="0"/>
                      <w:color w:val="000000"/>
                      <w:sz w:val="24"/>
                      <w:lang w:val="en-US" w:eastAsia="zh-CN"/>
                    </w:rPr>
                    <w:t>0.03</w:t>
                  </w:r>
                  <w:r>
                    <w:rPr>
                      <w:rFonts w:hint="default" w:ascii="Times New Roman" w:hAnsi="Times New Roman" w:cs="Times New Roman" w:eastAsiaTheme="minorEastAsia"/>
                      <w:b/>
                      <w:bCs w:val="0"/>
                      <w:color w:val="auto"/>
                      <w:kern w:val="0"/>
                      <w:szCs w:val="21"/>
                      <w:lang w:val="en-US" w:eastAsia="zh-CN"/>
                    </w:rPr>
                    <w:t>kg/h</w:t>
                  </w:r>
                  <w:r>
                    <w:rPr>
                      <w:rFonts w:hint="eastAsia" w:ascii="Times New Roman" w:hAnsi="Times New Roman" w:eastAsiaTheme="minorEastAsia"/>
                      <w:b/>
                      <w:bCs w:val="0"/>
                      <w:color w:val="000000"/>
                      <w:sz w:val="24"/>
                      <w:lang w:val="en-US" w:eastAsia="zh-CN"/>
                    </w:rPr>
                    <w:t>×1200h=0.036t/a</w:t>
                  </w:r>
                </w:p>
              </w:tc>
              <w:tc>
                <w:tcPr>
                  <w:tcW w:w="810" w:type="dxa"/>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满足</w:t>
                  </w:r>
                </w:p>
              </w:tc>
              <w:tc>
                <w:tcPr>
                  <w:tcW w:w="1218" w:type="dxa"/>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排放时间1200h/a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continue"/>
                  <w:shd w:val="clear" w:color="auto" w:fill="auto"/>
                  <w:vAlign w:val="center"/>
                </w:tcPr>
                <w:p>
                  <w:pPr>
                    <w:jc w:val="center"/>
                    <w:rPr>
                      <w:rFonts w:ascii="Times New Roman" w:hAnsi="Times New Roman" w:eastAsiaTheme="minorEastAsia"/>
                      <w:sz w:val="21"/>
                      <w:szCs w:val="21"/>
                    </w:rPr>
                  </w:pPr>
                </w:p>
              </w:tc>
              <w:tc>
                <w:tcPr>
                  <w:tcW w:w="681"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P4排气筒</w:t>
                  </w:r>
                </w:p>
              </w:tc>
              <w:tc>
                <w:tcPr>
                  <w:tcW w:w="900"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颗粒物</w:t>
                  </w:r>
                </w:p>
              </w:tc>
              <w:tc>
                <w:tcPr>
                  <w:tcW w:w="1701" w:type="dxa"/>
                  <w:vAlign w:val="center"/>
                </w:tcPr>
                <w:p>
                  <w:pPr>
                    <w:adjustRightInd w:val="0"/>
                    <w:jc w:val="center"/>
                    <w:textAlignment w:val="baseline"/>
                    <w:outlineLvl w:val="0"/>
                    <w:rPr>
                      <w:rFonts w:ascii="time" w:hAnsi="time" w:cs="宋体"/>
                      <w:sz w:val="21"/>
                      <w:szCs w:val="21"/>
                    </w:rPr>
                  </w:pPr>
                  <w:r>
                    <w:rPr>
                      <w:rFonts w:hint="eastAsia" w:ascii="Times New Roman" w:hAnsi="Times New Roman"/>
                      <w:sz w:val="21"/>
                      <w:szCs w:val="21"/>
                      <w:lang w:val="en-US" w:eastAsia="zh-CN"/>
                    </w:rPr>
                    <w:t>0.0462</w:t>
                  </w:r>
                </w:p>
              </w:tc>
              <w:tc>
                <w:tcPr>
                  <w:tcW w:w="3420" w:type="dxa"/>
                  <w:vAlign w:val="center"/>
                </w:tcPr>
                <w:p>
                  <w:pPr>
                    <w:jc w:val="center"/>
                    <w:rPr>
                      <w:rFonts w:hint="default" w:ascii="Times New Roman" w:hAnsi="Times New Roman" w:cs="Times New Roman" w:eastAsiaTheme="minorEastAsia"/>
                      <w:kern w:val="2"/>
                      <w:sz w:val="21"/>
                      <w:szCs w:val="21"/>
                      <w:lang w:val="en-US" w:eastAsia="zh-CN" w:bidi="ar-SA"/>
                    </w:rPr>
                  </w:pPr>
                  <w:r>
                    <w:rPr>
                      <w:rFonts w:hint="eastAsia" w:ascii="Times New Roman" w:hAnsi="Times New Roman" w:eastAsiaTheme="minorEastAsia"/>
                      <w:b/>
                      <w:bCs w:val="0"/>
                      <w:color w:val="000000"/>
                      <w:sz w:val="24"/>
                      <w:lang w:val="en-US" w:eastAsia="zh-CN"/>
                    </w:rPr>
                    <w:t>0.03</w:t>
                  </w:r>
                  <w:r>
                    <w:rPr>
                      <w:rFonts w:hint="default" w:ascii="Times New Roman" w:hAnsi="Times New Roman" w:cs="Times New Roman" w:eastAsiaTheme="minorEastAsia"/>
                      <w:b/>
                      <w:bCs w:val="0"/>
                      <w:color w:val="auto"/>
                      <w:kern w:val="0"/>
                      <w:szCs w:val="21"/>
                      <w:lang w:val="en-US" w:eastAsia="zh-CN"/>
                    </w:rPr>
                    <w:t>kg/h</w:t>
                  </w:r>
                  <w:r>
                    <w:rPr>
                      <w:rFonts w:hint="eastAsia" w:ascii="Times New Roman" w:hAnsi="Times New Roman" w:eastAsiaTheme="minorEastAsia"/>
                      <w:b/>
                      <w:bCs w:val="0"/>
                      <w:color w:val="000000"/>
                      <w:sz w:val="24"/>
                      <w:lang w:val="en-US" w:eastAsia="zh-CN"/>
                    </w:rPr>
                    <w:t>×1200h=0.036t/a</w:t>
                  </w:r>
                </w:p>
              </w:tc>
              <w:tc>
                <w:tcPr>
                  <w:tcW w:w="810" w:type="dxa"/>
                  <w:vAlign w:val="center"/>
                </w:tcPr>
                <w:p>
                  <w:pPr>
                    <w:jc w:val="center"/>
                    <w:rPr>
                      <w:rFonts w:ascii="Times New Roman" w:hAnsi="Times New Roman" w:cs="Times New Roman" w:eastAsiaTheme="minorEastAsia"/>
                      <w:kern w:val="2"/>
                      <w:sz w:val="21"/>
                      <w:szCs w:val="21"/>
                      <w:lang w:val="en-US" w:eastAsia="zh-CN" w:bidi="ar-SA"/>
                    </w:rPr>
                  </w:pPr>
                  <w:r>
                    <w:rPr>
                      <w:rFonts w:ascii="Times New Roman" w:hAnsi="Times New Roman" w:eastAsiaTheme="minorEastAsia"/>
                      <w:sz w:val="21"/>
                      <w:szCs w:val="21"/>
                    </w:rPr>
                    <w:t>满足</w:t>
                  </w:r>
                </w:p>
              </w:tc>
              <w:tc>
                <w:tcPr>
                  <w:tcW w:w="1218" w:type="dxa"/>
                  <w:vAlign w:val="center"/>
                </w:tcPr>
                <w:p>
                  <w:pPr>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Theme="minorEastAsia"/>
                      <w:sz w:val="21"/>
                      <w:szCs w:val="21"/>
                      <w:lang w:val="en-US" w:eastAsia="zh-CN"/>
                    </w:rPr>
                    <w:t>排放时间1200h/a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continue"/>
                  <w:shd w:val="clear" w:color="auto" w:fill="auto"/>
                  <w:vAlign w:val="center"/>
                </w:tcPr>
                <w:p>
                  <w:pPr>
                    <w:jc w:val="center"/>
                    <w:rPr>
                      <w:rFonts w:ascii="Times New Roman" w:hAnsi="Times New Roman" w:eastAsiaTheme="minorEastAsia"/>
                      <w:sz w:val="21"/>
                      <w:szCs w:val="21"/>
                    </w:rPr>
                  </w:pPr>
                </w:p>
              </w:tc>
              <w:tc>
                <w:tcPr>
                  <w:tcW w:w="681" w:type="dxa"/>
                  <w:shd w:val="clear" w:color="auto" w:fill="auto"/>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P5排气筒</w:t>
                  </w:r>
                </w:p>
              </w:tc>
              <w:tc>
                <w:tcPr>
                  <w:tcW w:w="900"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非甲烷总烃</w:t>
                  </w:r>
                </w:p>
              </w:tc>
              <w:tc>
                <w:tcPr>
                  <w:tcW w:w="1701" w:type="dxa"/>
                  <w:vAlign w:val="center"/>
                </w:tcPr>
                <w:p>
                  <w:pPr>
                    <w:adjustRightInd w:val="0"/>
                    <w:jc w:val="center"/>
                    <w:textAlignment w:val="baseline"/>
                    <w:outlineLvl w:val="0"/>
                    <w:rPr>
                      <w:rFonts w:hint="default" w:ascii="time" w:hAnsi="time" w:eastAsia="宋体" w:cs="宋体"/>
                      <w:sz w:val="21"/>
                      <w:szCs w:val="21"/>
                      <w:lang w:val="en-US" w:eastAsia="zh-CN"/>
                    </w:rPr>
                  </w:pPr>
                  <w:r>
                    <w:rPr>
                      <w:rFonts w:hint="eastAsia" w:ascii="time" w:hAnsi="time" w:cs="宋体"/>
                      <w:sz w:val="21"/>
                      <w:szCs w:val="21"/>
                      <w:lang w:val="en-US" w:eastAsia="zh-CN"/>
                    </w:rPr>
                    <w:t>0.066</w:t>
                  </w:r>
                </w:p>
              </w:tc>
              <w:tc>
                <w:tcPr>
                  <w:tcW w:w="3420" w:type="dxa"/>
                  <w:vAlign w:val="center"/>
                </w:tcPr>
                <w:p>
                  <w:pPr>
                    <w:jc w:val="center"/>
                    <w:rPr>
                      <w:rFonts w:hint="eastAsia" w:ascii="Times New Roman" w:hAnsi="Times New Roman" w:eastAsiaTheme="minorEastAsia"/>
                      <w:color w:val="000000"/>
                      <w:sz w:val="21"/>
                      <w:szCs w:val="21"/>
                      <w:lang w:val="en-US" w:eastAsia="zh-CN"/>
                    </w:rPr>
                  </w:pPr>
                  <w:r>
                    <w:rPr>
                      <w:rFonts w:hint="eastAsia" w:ascii="Times New Roman" w:hAnsi="Times New Roman" w:eastAsiaTheme="minorEastAsia"/>
                      <w:b/>
                      <w:bCs w:val="0"/>
                      <w:color w:val="000000"/>
                      <w:sz w:val="24"/>
                      <w:lang w:val="en-US" w:eastAsia="zh-CN"/>
                    </w:rPr>
                    <w:t>0.02</w:t>
                  </w:r>
                  <w:r>
                    <w:rPr>
                      <w:rFonts w:hint="default" w:ascii="Times New Roman" w:hAnsi="Times New Roman" w:cs="Times New Roman" w:eastAsiaTheme="minorEastAsia"/>
                      <w:b/>
                      <w:bCs w:val="0"/>
                      <w:color w:val="auto"/>
                      <w:kern w:val="0"/>
                      <w:szCs w:val="21"/>
                      <w:lang w:val="en-US" w:eastAsia="zh-CN"/>
                    </w:rPr>
                    <w:t>kg/h</w:t>
                  </w:r>
                  <w:r>
                    <w:rPr>
                      <w:rFonts w:hint="eastAsia" w:ascii="Times New Roman" w:hAnsi="Times New Roman" w:eastAsiaTheme="minorEastAsia"/>
                      <w:b/>
                      <w:bCs w:val="0"/>
                      <w:color w:val="000000"/>
                      <w:sz w:val="24"/>
                      <w:lang w:val="en-US" w:eastAsia="zh-CN"/>
                    </w:rPr>
                    <w:t>×300h=0.006t/a</w:t>
                  </w:r>
                </w:p>
              </w:tc>
              <w:tc>
                <w:tcPr>
                  <w:tcW w:w="810" w:type="dxa"/>
                  <w:vAlign w:val="center"/>
                </w:tcPr>
                <w:p>
                  <w:pPr>
                    <w:jc w:val="center"/>
                    <w:rPr>
                      <w:rFonts w:ascii="Times New Roman" w:hAnsi="Times New Roman" w:cs="Times New Roman" w:eastAsiaTheme="minorEastAsia"/>
                      <w:kern w:val="2"/>
                      <w:sz w:val="21"/>
                      <w:szCs w:val="21"/>
                      <w:lang w:val="en-US" w:eastAsia="zh-CN" w:bidi="ar-SA"/>
                    </w:rPr>
                  </w:pPr>
                  <w:r>
                    <w:rPr>
                      <w:rFonts w:ascii="Times New Roman" w:hAnsi="Times New Roman" w:eastAsiaTheme="minorEastAsia"/>
                      <w:sz w:val="21"/>
                      <w:szCs w:val="21"/>
                    </w:rPr>
                    <w:t>满足</w:t>
                  </w:r>
                </w:p>
              </w:tc>
              <w:tc>
                <w:tcPr>
                  <w:tcW w:w="1218" w:type="dxa"/>
                  <w:vAlign w:val="center"/>
                </w:tcPr>
                <w:p>
                  <w:pPr>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Theme="minorEastAsia"/>
                      <w:sz w:val="21"/>
                      <w:szCs w:val="21"/>
                      <w:lang w:val="en-US" w:eastAsia="zh-CN"/>
                    </w:rPr>
                    <w:t>排放时间300h/a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continue"/>
                  <w:shd w:val="clear" w:color="auto" w:fill="auto"/>
                  <w:vAlign w:val="center"/>
                </w:tcPr>
                <w:p>
                  <w:pPr>
                    <w:jc w:val="center"/>
                    <w:rPr>
                      <w:rFonts w:ascii="Times New Roman" w:hAnsi="Times New Roman" w:eastAsiaTheme="minorEastAsia"/>
                      <w:sz w:val="21"/>
                      <w:szCs w:val="21"/>
                    </w:rPr>
                  </w:pPr>
                </w:p>
              </w:tc>
              <w:tc>
                <w:tcPr>
                  <w:tcW w:w="681" w:type="dxa"/>
                  <w:shd w:val="clear" w:color="auto" w:fill="auto"/>
                  <w:vAlign w:val="center"/>
                </w:tcPr>
                <w:p>
                  <w:pPr>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Theme="minorEastAsia"/>
                      <w:sz w:val="21"/>
                      <w:szCs w:val="21"/>
                      <w:lang w:val="en-US" w:eastAsia="zh-CN"/>
                    </w:rPr>
                    <w:t>P7排气筒</w:t>
                  </w:r>
                </w:p>
              </w:tc>
              <w:tc>
                <w:tcPr>
                  <w:tcW w:w="900" w:type="dxa"/>
                  <w:shd w:val="clear" w:color="auto" w:fill="auto"/>
                  <w:vAlign w:val="center"/>
                </w:tcPr>
                <w:p>
                  <w:pPr>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Theme="minorEastAsia"/>
                      <w:sz w:val="21"/>
                      <w:szCs w:val="21"/>
                      <w:lang w:val="en-US" w:eastAsia="zh-CN"/>
                    </w:rPr>
                    <w:t>颗粒物</w:t>
                  </w:r>
                </w:p>
              </w:tc>
              <w:tc>
                <w:tcPr>
                  <w:tcW w:w="1701" w:type="dxa"/>
                  <w:vAlign w:val="center"/>
                </w:tcPr>
                <w:p>
                  <w:pPr>
                    <w:adjustRightInd w:val="0"/>
                    <w:jc w:val="center"/>
                    <w:textAlignment w:val="baseline"/>
                    <w:outlineLvl w:val="0"/>
                    <w:rPr>
                      <w:rFonts w:hint="default" w:ascii="time" w:hAnsi="time" w:eastAsia="宋体" w:cs="宋体"/>
                      <w:sz w:val="21"/>
                      <w:szCs w:val="21"/>
                      <w:lang w:val="en-US" w:eastAsia="zh-CN"/>
                    </w:rPr>
                  </w:pPr>
                  <w:r>
                    <w:rPr>
                      <w:rFonts w:hint="eastAsia" w:ascii="time" w:hAnsi="time" w:cs="宋体"/>
                      <w:sz w:val="21"/>
                      <w:szCs w:val="21"/>
                      <w:lang w:val="en-US" w:eastAsia="zh-CN"/>
                    </w:rPr>
                    <w:t>0.0462</w:t>
                  </w:r>
                </w:p>
              </w:tc>
              <w:tc>
                <w:tcPr>
                  <w:tcW w:w="3420" w:type="dxa"/>
                  <w:vAlign w:val="center"/>
                </w:tcPr>
                <w:p>
                  <w:pPr>
                    <w:jc w:val="center"/>
                    <w:rPr>
                      <w:rFonts w:hint="eastAsia" w:ascii="Times New Roman" w:hAnsi="Times New Roman" w:eastAsiaTheme="minorEastAsia"/>
                      <w:color w:val="000000"/>
                      <w:sz w:val="21"/>
                      <w:szCs w:val="21"/>
                      <w:lang w:val="en-US" w:eastAsia="zh-CN"/>
                    </w:rPr>
                  </w:pPr>
                  <w:r>
                    <w:rPr>
                      <w:rFonts w:hint="eastAsia" w:ascii="Times New Roman" w:hAnsi="Times New Roman" w:eastAsiaTheme="minorEastAsia"/>
                      <w:b/>
                      <w:bCs w:val="0"/>
                      <w:color w:val="000000"/>
                      <w:sz w:val="24"/>
                      <w:lang w:val="en-US" w:eastAsia="zh-CN"/>
                    </w:rPr>
                    <w:t>0.04</w:t>
                  </w:r>
                  <w:r>
                    <w:rPr>
                      <w:rFonts w:hint="default" w:ascii="Times New Roman" w:hAnsi="Times New Roman" w:cs="Times New Roman" w:eastAsiaTheme="minorEastAsia"/>
                      <w:b/>
                      <w:bCs w:val="0"/>
                      <w:color w:val="auto"/>
                      <w:kern w:val="0"/>
                      <w:szCs w:val="21"/>
                      <w:lang w:val="en-US" w:eastAsia="zh-CN"/>
                    </w:rPr>
                    <w:t>kg/h</w:t>
                  </w:r>
                  <w:r>
                    <w:rPr>
                      <w:rFonts w:hint="eastAsia" w:ascii="Times New Roman" w:hAnsi="Times New Roman" w:eastAsiaTheme="minorEastAsia"/>
                      <w:b/>
                      <w:bCs w:val="0"/>
                      <w:color w:val="000000"/>
                      <w:sz w:val="24"/>
                      <w:lang w:val="en-US" w:eastAsia="zh-CN"/>
                    </w:rPr>
                    <w:t>×1000h=0.04t/a</w:t>
                  </w:r>
                </w:p>
              </w:tc>
              <w:tc>
                <w:tcPr>
                  <w:tcW w:w="810" w:type="dxa"/>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满足</w:t>
                  </w:r>
                </w:p>
              </w:tc>
              <w:tc>
                <w:tcPr>
                  <w:tcW w:w="1218" w:type="dxa"/>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排放时间1000h/a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continue"/>
                  <w:shd w:val="clear" w:color="auto" w:fill="auto"/>
                  <w:vAlign w:val="center"/>
                </w:tcPr>
                <w:p>
                  <w:pPr>
                    <w:jc w:val="center"/>
                    <w:rPr>
                      <w:rFonts w:ascii="Times New Roman" w:hAnsi="Times New Roman" w:eastAsiaTheme="minorEastAsia"/>
                      <w:sz w:val="21"/>
                      <w:szCs w:val="21"/>
                    </w:rPr>
                  </w:pPr>
                </w:p>
              </w:tc>
              <w:tc>
                <w:tcPr>
                  <w:tcW w:w="681"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P8排气筒</w:t>
                  </w:r>
                </w:p>
              </w:tc>
              <w:tc>
                <w:tcPr>
                  <w:tcW w:w="900" w:type="dxa"/>
                  <w:shd w:val="clear" w:color="auto" w:fill="auto"/>
                  <w:vAlign w:val="center"/>
                </w:tcPr>
                <w:p>
                  <w:pPr>
                    <w:jc w:val="center"/>
                    <w:rPr>
                      <w:rFonts w:hint="eastAsia" w:ascii="Times New Roman" w:hAnsi="Times New Roman" w:eastAsiaTheme="minorEastAsia"/>
                      <w:sz w:val="21"/>
                      <w:szCs w:val="21"/>
                    </w:rPr>
                  </w:pPr>
                  <w:r>
                    <w:rPr>
                      <w:rFonts w:hint="eastAsia" w:ascii="Times New Roman" w:hAnsi="Times New Roman" w:eastAsiaTheme="minorEastAsia"/>
                      <w:sz w:val="21"/>
                      <w:szCs w:val="21"/>
                      <w:lang w:val="en-US" w:eastAsia="zh-CN"/>
                    </w:rPr>
                    <w:t>颗粒物</w:t>
                  </w:r>
                </w:p>
              </w:tc>
              <w:tc>
                <w:tcPr>
                  <w:tcW w:w="1701" w:type="dxa"/>
                  <w:vAlign w:val="center"/>
                </w:tcPr>
                <w:p>
                  <w:pPr>
                    <w:adjustRightInd w:val="0"/>
                    <w:jc w:val="center"/>
                    <w:textAlignment w:val="baseline"/>
                    <w:outlineLvl w:val="0"/>
                    <w:rPr>
                      <w:rFonts w:hint="default" w:ascii="time" w:hAnsi="time" w:eastAsia="宋体" w:cs="宋体"/>
                      <w:sz w:val="21"/>
                      <w:szCs w:val="21"/>
                      <w:lang w:val="en-US" w:eastAsia="zh-CN"/>
                    </w:rPr>
                  </w:pPr>
                  <w:r>
                    <w:rPr>
                      <w:rFonts w:hint="eastAsia" w:ascii="time" w:hAnsi="time" w:cs="宋体"/>
                      <w:sz w:val="21"/>
                      <w:szCs w:val="21"/>
                      <w:lang w:val="en-US" w:eastAsia="zh-CN"/>
                    </w:rPr>
                    <w:t>0.033</w:t>
                  </w:r>
                </w:p>
              </w:tc>
              <w:tc>
                <w:tcPr>
                  <w:tcW w:w="3420" w:type="dxa"/>
                  <w:vAlign w:val="center"/>
                </w:tcPr>
                <w:p>
                  <w:pPr>
                    <w:jc w:val="center"/>
                    <w:rPr>
                      <w:rFonts w:hint="default" w:ascii="Times New Roman" w:hAnsi="Times New Roman" w:eastAsiaTheme="minorEastAsia"/>
                      <w:color w:val="000000"/>
                      <w:sz w:val="21"/>
                      <w:szCs w:val="21"/>
                      <w:lang w:val="en-US" w:eastAsia="zh-CN"/>
                    </w:rPr>
                  </w:pPr>
                  <w:bookmarkStart w:id="0" w:name="_GoBack"/>
                  <w:r>
                    <w:rPr>
                      <w:rFonts w:hint="eastAsia" w:ascii="Times New Roman" w:hAnsi="Times New Roman" w:eastAsiaTheme="minorEastAsia"/>
                      <w:b/>
                      <w:bCs/>
                      <w:color w:val="000000"/>
                      <w:sz w:val="21"/>
                      <w:szCs w:val="21"/>
                      <w:lang w:val="en-US" w:eastAsia="zh-CN"/>
                    </w:rPr>
                    <w:t>0.00881</w:t>
                  </w:r>
                  <w:r>
                    <w:rPr>
                      <w:rFonts w:hint="default" w:ascii="Times New Roman" w:hAnsi="Times New Roman" w:cs="Times New Roman" w:eastAsiaTheme="minorEastAsia"/>
                      <w:b/>
                      <w:bCs/>
                      <w:color w:val="auto"/>
                      <w:kern w:val="0"/>
                      <w:szCs w:val="21"/>
                      <w:lang w:val="en-US" w:eastAsia="zh-CN"/>
                    </w:rPr>
                    <w:t>kg/h</w:t>
                  </w:r>
                  <w:r>
                    <w:rPr>
                      <w:rFonts w:hint="eastAsia" w:ascii="Times New Roman" w:hAnsi="Times New Roman" w:eastAsiaTheme="minorEastAsia"/>
                      <w:b/>
                      <w:bCs/>
                      <w:color w:val="000000"/>
                      <w:sz w:val="24"/>
                      <w:lang w:val="en-US" w:eastAsia="zh-CN"/>
                    </w:rPr>
                    <w:t>×1200h=0.00972/a</w:t>
                  </w:r>
                  <w:bookmarkEnd w:id="0"/>
                </w:p>
              </w:tc>
              <w:tc>
                <w:tcPr>
                  <w:tcW w:w="810" w:type="dxa"/>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满足</w:t>
                  </w:r>
                </w:p>
              </w:tc>
              <w:tc>
                <w:tcPr>
                  <w:tcW w:w="1218" w:type="dxa"/>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排放时间1200h/a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continue"/>
                  <w:shd w:val="clear" w:color="auto" w:fill="auto"/>
                  <w:vAlign w:val="center"/>
                </w:tcPr>
                <w:p>
                  <w:pPr>
                    <w:jc w:val="center"/>
                    <w:rPr>
                      <w:rFonts w:ascii="Times New Roman" w:hAnsi="Times New Roman" w:eastAsiaTheme="minorEastAsia"/>
                      <w:sz w:val="21"/>
                      <w:szCs w:val="21"/>
                    </w:rPr>
                  </w:pPr>
                </w:p>
              </w:tc>
              <w:tc>
                <w:tcPr>
                  <w:tcW w:w="681"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P8排气筒</w:t>
                  </w:r>
                </w:p>
              </w:tc>
              <w:tc>
                <w:tcPr>
                  <w:tcW w:w="900" w:type="dxa"/>
                  <w:shd w:val="clear" w:color="auto" w:fill="auto"/>
                  <w:vAlign w:val="center"/>
                </w:tcPr>
                <w:p>
                  <w:pPr>
                    <w:jc w:val="center"/>
                    <w:rPr>
                      <w:rFonts w:hint="default" w:ascii="Times New Roman" w:hAnsi="Times New Roman" w:eastAsiaTheme="minorEastAsia"/>
                      <w:sz w:val="21"/>
                      <w:szCs w:val="21"/>
                      <w:vertAlign w:val="subscript"/>
                      <w:lang w:val="en-US" w:eastAsia="zh-CN"/>
                    </w:rPr>
                  </w:pPr>
                  <w:r>
                    <w:rPr>
                      <w:rFonts w:hint="eastAsia" w:ascii="Times New Roman" w:hAnsi="Times New Roman" w:eastAsiaTheme="minorEastAsia"/>
                      <w:sz w:val="21"/>
                      <w:szCs w:val="21"/>
                      <w:lang w:val="en-US" w:eastAsia="zh-CN"/>
                    </w:rPr>
                    <w:t>SO</w:t>
                  </w:r>
                  <w:r>
                    <w:rPr>
                      <w:rFonts w:hint="eastAsia" w:ascii="Times New Roman" w:hAnsi="Times New Roman" w:eastAsiaTheme="minorEastAsia"/>
                      <w:sz w:val="21"/>
                      <w:szCs w:val="21"/>
                      <w:vertAlign w:val="subscript"/>
                      <w:lang w:val="en-US" w:eastAsia="zh-CN"/>
                    </w:rPr>
                    <w:t>2</w:t>
                  </w:r>
                </w:p>
              </w:tc>
              <w:tc>
                <w:tcPr>
                  <w:tcW w:w="1701" w:type="dxa"/>
                  <w:vAlign w:val="center"/>
                </w:tcPr>
                <w:p>
                  <w:pPr>
                    <w:adjustRightInd w:val="0"/>
                    <w:jc w:val="center"/>
                    <w:textAlignment w:val="baseline"/>
                    <w:outlineLvl w:val="0"/>
                    <w:rPr>
                      <w:rFonts w:hint="default" w:ascii="time" w:hAnsi="time" w:eastAsia="宋体" w:cs="宋体"/>
                      <w:sz w:val="21"/>
                      <w:szCs w:val="21"/>
                      <w:lang w:val="en-US" w:eastAsia="zh-CN"/>
                    </w:rPr>
                  </w:pPr>
                  <w:r>
                    <w:rPr>
                      <w:rFonts w:hint="eastAsia" w:ascii="time" w:hAnsi="time" w:cs="宋体"/>
                      <w:sz w:val="21"/>
                      <w:szCs w:val="21"/>
                      <w:lang w:val="en-US" w:eastAsia="zh-CN"/>
                    </w:rPr>
                    <w:t>0.067</w:t>
                  </w:r>
                </w:p>
              </w:tc>
              <w:tc>
                <w:tcPr>
                  <w:tcW w:w="3420" w:type="dxa"/>
                  <w:vAlign w:val="center"/>
                </w:tcPr>
                <w:p>
                  <w:pPr>
                    <w:jc w:val="center"/>
                    <w:rPr>
                      <w:rFonts w:hint="default" w:ascii="Times New Roman" w:hAnsi="Times New Roman" w:eastAsiaTheme="minorEastAsia"/>
                      <w:color w:val="000000"/>
                      <w:sz w:val="21"/>
                      <w:szCs w:val="21"/>
                      <w:lang w:val="en-US" w:eastAsia="zh-CN"/>
                    </w:rPr>
                  </w:pPr>
                  <w:r>
                    <w:rPr>
                      <w:rFonts w:hint="eastAsia" w:ascii="Times New Roman" w:hAnsi="Times New Roman" w:eastAsiaTheme="minorEastAsia"/>
                      <w:color w:val="000000"/>
                      <w:sz w:val="21"/>
                      <w:szCs w:val="21"/>
                      <w:lang w:val="en-US" w:eastAsia="zh-CN"/>
                    </w:rPr>
                    <w:t>-</w:t>
                  </w:r>
                </w:p>
              </w:tc>
              <w:tc>
                <w:tcPr>
                  <w:tcW w:w="810" w:type="dxa"/>
                  <w:vAlign w:val="center"/>
                </w:tcPr>
                <w:p>
                  <w:pPr>
                    <w:jc w:val="center"/>
                    <w:rPr>
                      <w:rFonts w:ascii="Times New Roman" w:hAnsi="Times New Roman" w:eastAsiaTheme="minorEastAsia"/>
                      <w:sz w:val="21"/>
                      <w:szCs w:val="21"/>
                    </w:rPr>
                  </w:pPr>
                  <w:r>
                    <w:rPr>
                      <w:rFonts w:ascii="Times New Roman" w:hAnsi="Times New Roman" w:eastAsiaTheme="minorEastAsia"/>
                      <w:sz w:val="21"/>
                      <w:szCs w:val="21"/>
                    </w:rPr>
                    <w:t>满足</w:t>
                  </w:r>
                </w:p>
              </w:tc>
              <w:tc>
                <w:tcPr>
                  <w:tcW w:w="1218" w:type="dxa"/>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排放时间1200h/a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07" w:type="dxa"/>
                  <w:vMerge w:val="continue"/>
                  <w:shd w:val="clear" w:color="auto" w:fill="auto"/>
                  <w:vAlign w:val="center"/>
                </w:tcPr>
                <w:p>
                  <w:pPr>
                    <w:jc w:val="center"/>
                    <w:rPr>
                      <w:rFonts w:ascii="Times New Roman" w:hAnsi="Times New Roman" w:eastAsiaTheme="minorEastAsia"/>
                      <w:sz w:val="21"/>
                      <w:szCs w:val="21"/>
                    </w:rPr>
                  </w:pPr>
                </w:p>
              </w:tc>
              <w:tc>
                <w:tcPr>
                  <w:tcW w:w="681" w:type="dxa"/>
                  <w:shd w:val="clear" w:color="auto" w:fill="auto"/>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P8排气筒</w:t>
                  </w:r>
                </w:p>
              </w:tc>
              <w:tc>
                <w:tcPr>
                  <w:tcW w:w="900" w:type="dxa"/>
                  <w:shd w:val="clear" w:color="auto" w:fill="auto"/>
                  <w:vAlign w:val="center"/>
                </w:tcPr>
                <w:p>
                  <w:pPr>
                    <w:jc w:val="center"/>
                    <w:rPr>
                      <w:rFonts w:hint="default" w:ascii="Times New Roman" w:hAnsi="Times New Roman" w:eastAsiaTheme="minorEastAsia"/>
                      <w:sz w:val="21"/>
                      <w:szCs w:val="21"/>
                      <w:vertAlign w:val="subscript"/>
                      <w:lang w:val="en-US" w:eastAsia="zh-CN"/>
                    </w:rPr>
                  </w:pPr>
                  <w:r>
                    <w:rPr>
                      <w:rFonts w:hint="eastAsia" w:ascii="Times New Roman" w:hAnsi="Times New Roman" w:eastAsiaTheme="minorEastAsia"/>
                      <w:sz w:val="21"/>
                      <w:szCs w:val="21"/>
                      <w:lang w:val="en-US" w:eastAsia="zh-CN"/>
                    </w:rPr>
                    <w:t>NO</w:t>
                  </w:r>
                  <w:r>
                    <w:rPr>
                      <w:rFonts w:hint="eastAsia" w:ascii="Times New Roman" w:hAnsi="Times New Roman" w:eastAsiaTheme="minorEastAsia"/>
                      <w:sz w:val="21"/>
                      <w:szCs w:val="21"/>
                      <w:vertAlign w:val="subscript"/>
                      <w:lang w:val="en-US" w:eastAsia="zh-CN"/>
                    </w:rPr>
                    <w:t>x</w:t>
                  </w:r>
                </w:p>
              </w:tc>
              <w:tc>
                <w:tcPr>
                  <w:tcW w:w="1701" w:type="dxa"/>
                  <w:vAlign w:val="center"/>
                </w:tcPr>
                <w:p>
                  <w:pPr>
                    <w:adjustRightInd w:val="0"/>
                    <w:jc w:val="center"/>
                    <w:textAlignment w:val="baseline"/>
                    <w:outlineLvl w:val="0"/>
                    <w:rPr>
                      <w:rFonts w:hint="default" w:ascii="time" w:hAnsi="time" w:eastAsia="宋体" w:cs="宋体"/>
                      <w:sz w:val="21"/>
                      <w:szCs w:val="21"/>
                      <w:lang w:val="en-US" w:eastAsia="zh-CN"/>
                    </w:rPr>
                  </w:pPr>
                  <w:r>
                    <w:rPr>
                      <w:rFonts w:hint="eastAsia" w:ascii="time" w:hAnsi="time" w:cs="宋体"/>
                      <w:sz w:val="21"/>
                      <w:szCs w:val="21"/>
                      <w:lang w:val="en-US" w:eastAsia="zh-CN"/>
                    </w:rPr>
                    <w:t>0.2</w:t>
                  </w:r>
                </w:p>
              </w:tc>
              <w:tc>
                <w:tcPr>
                  <w:tcW w:w="3420" w:type="dxa"/>
                  <w:vAlign w:val="center"/>
                </w:tcPr>
                <w:p>
                  <w:pPr>
                    <w:jc w:val="center"/>
                    <w:rPr>
                      <w:rFonts w:hint="eastAsia" w:ascii="Times New Roman" w:hAnsi="Times New Roman" w:eastAsiaTheme="minorEastAsia"/>
                      <w:color w:val="000000"/>
                      <w:sz w:val="21"/>
                      <w:szCs w:val="21"/>
                      <w:lang w:val="en-US" w:eastAsia="zh-CN"/>
                    </w:rPr>
                  </w:pPr>
                  <w:r>
                    <w:rPr>
                      <w:rFonts w:hint="eastAsia" w:ascii="Times New Roman" w:hAnsi="Times New Roman" w:eastAsiaTheme="minorEastAsia"/>
                      <w:b/>
                      <w:bCs w:val="0"/>
                      <w:color w:val="000000"/>
                      <w:sz w:val="24"/>
                      <w:lang w:val="en-US" w:eastAsia="zh-CN"/>
                    </w:rPr>
                    <w:t>0.029</w:t>
                  </w:r>
                  <w:r>
                    <w:rPr>
                      <w:rFonts w:hint="default" w:ascii="Times New Roman" w:hAnsi="Times New Roman" w:cs="Times New Roman" w:eastAsiaTheme="minorEastAsia"/>
                      <w:b/>
                      <w:bCs w:val="0"/>
                      <w:color w:val="auto"/>
                      <w:kern w:val="0"/>
                      <w:szCs w:val="21"/>
                      <w:lang w:val="en-US" w:eastAsia="zh-CN"/>
                    </w:rPr>
                    <w:t>kg/h</w:t>
                  </w:r>
                  <w:r>
                    <w:rPr>
                      <w:rFonts w:hint="eastAsia" w:ascii="Times New Roman" w:hAnsi="Times New Roman" w:eastAsiaTheme="minorEastAsia"/>
                      <w:b/>
                      <w:bCs w:val="0"/>
                      <w:color w:val="000000"/>
                      <w:sz w:val="24"/>
                      <w:lang w:val="en-US" w:eastAsia="zh-CN"/>
                    </w:rPr>
                    <w:t>×1200h=0.034t/a</w:t>
                  </w:r>
                </w:p>
              </w:tc>
              <w:tc>
                <w:tcPr>
                  <w:tcW w:w="810" w:type="dxa"/>
                  <w:vAlign w:val="center"/>
                </w:tcPr>
                <w:p>
                  <w:pPr>
                    <w:jc w:val="center"/>
                    <w:rPr>
                      <w:rFonts w:hint="default"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满足</w:t>
                  </w:r>
                </w:p>
              </w:tc>
              <w:tc>
                <w:tcPr>
                  <w:tcW w:w="1218" w:type="dxa"/>
                  <w:vAlign w:val="center"/>
                </w:tcPr>
                <w:p>
                  <w:pPr>
                    <w:jc w:val="center"/>
                    <w:rPr>
                      <w:rFonts w:hint="eastAsia" w:ascii="Times New Roman" w:hAnsi="Times New Roman" w:eastAsiaTheme="minorEastAsia"/>
                      <w:sz w:val="21"/>
                      <w:szCs w:val="21"/>
                      <w:lang w:val="en-US" w:eastAsia="zh-CN"/>
                    </w:rPr>
                  </w:pPr>
                  <w:r>
                    <w:rPr>
                      <w:rFonts w:hint="eastAsia" w:ascii="Times New Roman" w:hAnsi="Times New Roman" w:eastAsiaTheme="minorEastAsia"/>
                      <w:sz w:val="21"/>
                      <w:szCs w:val="21"/>
                      <w:lang w:val="en-US" w:eastAsia="zh-CN"/>
                    </w:rPr>
                    <w:t>排放时间1200h/a</w:t>
                  </w:r>
                </w:p>
              </w:tc>
            </w:tr>
          </w:tbl>
          <w:p>
            <w:pPr>
              <w:spacing w:line="360" w:lineRule="auto"/>
              <w:ind w:firstLine="482" w:firstLineChars="200"/>
              <w:jc w:val="center"/>
              <w:rPr>
                <w:rFonts w:hint="default" w:ascii="Times New Roman" w:hAnsi="Times New Roman" w:eastAsiaTheme="minorEastAsia"/>
                <w:b/>
                <w:color w:val="000000"/>
                <w:sz w:val="24"/>
                <w:lang w:val="en-US" w:eastAsia="zh-CN"/>
              </w:rPr>
            </w:pPr>
          </w:p>
        </w:tc>
      </w:tr>
    </w:tbl>
    <w:p>
      <w:pPr>
        <w:rPr>
          <w:rFonts w:ascii="Times New Roman" w:hAnsi="Times New Roman" w:eastAsiaTheme="minorEastAsia"/>
          <w:b/>
          <w:sz w:val="24"/>
        </w:rPr>
      </w:pPr>
      <w:r>
        <w:rPr>
          <w:rFonts w:ascii="Times New Roman" w:hAnsi="Times New Roman" w:eastAsiaTheme="minorEastAsia"/>
          <w:color w:val="000000"/>
        </w:rPr>
        <w:br w:type="page"/>
      </w:r>
    </w:p>
    <w:p>
      <w:pPr>
        <w:pStyle w:val="4"/>
        <w:rPr>
          <w:rFonts w:ascii="Times New Roman" w:hAnsi="Times New Roman" w:eastAsiaTheme="minorEastAsia"/>
        </w:rPr>
      </w:pPr>
      <w:r>
        <w:rPr>
          <w:rFonts w:ascii="Times New Roman" w:hAnsi="Times New Roman" w:eastAsiaTheme="minorEastAsia"/>
        </w:rPr>
        <w:t>表</w:t>
      </w:r>
      <w:r>
        <w:rPr>
          <w:rFonts w:hint="eastAsia" w:ascii="Times New Roman" w:hAnsi="Times New Roman" w:eastAsiaTheme="minorEastAsia"/>
        </w:rPr>
        <w:t>八、验收监测结论及建议</w:t>
      </w:r>
    </w:p>
    <w:tbl>
      <w:tblPr>
        <w:tblStyle w:val="19"/>
        <w:tblW w:w="952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52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996" w:hRule="atLeast"/>
          <w:jc w:val="center"/>
        </w:trPr>
        <w:tc>
          <w:tcPr>
            <w:tcW w:w="9527" w:type="dxa"/>
          </w:tcPr>
          <w:p>
            <w:pPr>
              <w:spacing w:before="62" w:beforeLines="20" w:line="360" w:lineRule="auto"/>
              <w:rPr>
                <w:rFonts w:ascii="Times New Roman" w:hAnsi="Times New Roman" w:eastAsiaTheme="minorEastAsia"/>
                <w:color w:val="000000"/>
                <w:sz w:val="24"/>
              </w:rPr>
            </w:pPr>
            <w:r>
              <w:rPr>
                <w:rFonts w:hint="eastAsia" w:ascii="Times New Roman" w:hAnsi="Times New Roman" w:eastAsiaTheme="minorEastAsia"/>
                <w:color w:val="000000"/>
                <w:sz w:val="24"/>
              </w:rPr>
              <w:t>验收监测结论：</w:t>
            </w:r>
          </w:p>
          <w:p>
            <w:pPr>
              <w:spacing w:before="62" w:beforeLines="20" w:line="360" w:lineRule="auto"/>
              <w:rPr>
                <w:rFonts w:ascii="Times New Roman" w:hAnsi="Times New Roman" w:eastAsiaTheme="minorEastAsia"/>
                <w:b/>
                <w:color w:val="000000"/>
                <w:sz w:val="24"/>
              </w:rPr>
            </w:pPr>
            <w:r>
              <w:rPr>
                <w:rFonts w:hint="eastAsia" w:ascii="Times New Roman" w:hAnsi="Times New Roman" w:eastAsiaTheme="minorEastAsia"/>
                <w:b/>
                <w:color w:val="000000"/>
                <w:sz w:val="24"/>
              </w:rPr>
              <w:t>1、项目建设情况</w:t>
            </w:r>
          </w:p>
          <w:p>
            <w:pPr>
              <w:pStyle w:val="26"/>
              <w:keepNext w:val="0"/>
              <w:keepLines w:val="0"/>
              <w:pageBreakBefore w:val="0"/>
              <w:widowControl/>
              <w:kinsoku/>
              <w:wordWrap/>
              <w:topLinePunct w:val="0"/>
              <w:autoSpaceDE/>
              <w:autoSpaceDN/>
              <w:bidi w:val="0"/>
              <w:adjustRightInd/>
              <w:snapToGrid/>
              <w:spacing w:line="360" w:lineRule="auto"/>
              <w:ind w:left="0" w:right="0"/>
              <w:textAlignment w:val="auto"/>
              <w:rPr>
                <w:rFonts w:hint="eastAsia"/>
                <w:lang w:val="en-US" w:eastAsia="zh-CN"/>
              </w:rPr>
            </w:pPr>
            <w:r>
              <w:rPr>
                <w:rFonts w:hint="eastAsia"/>
                <w:sz w:val="24"/>
                <w:szCs w:val="24"/>
              </w:rPr>
              <w:t>威特立创能科技（苏州）有限公司（原名飞利浦创能科技（苏州）有限公司）位于苏州工业园区苏虹西路288号</w:t>
            </w:r>
            <w:r>
              <w:rPr>
                <w:rFonts w:hint="eastAsia"/>
                <w:lang w:val="en-US" w:eastAsia="zh-CN"/>
              </w:rPr>
              <w:t>，本次项目在原有厂房内进行，主要建设内容为引进相关生产设备，对</w:t>
            </w:r>
            <w:r>
              <w:rPr>
                <w:rFonts w:hint="eastAsia"/>
                <w:sz w:val="24"/>
                <w:szCs w:val="24"/>
                <w:lang w:val="en-US" w:eastAsia="zh-CN"/>
              </w:rPr>
              <w:t>现有厂区进行技术改造，进一步优化生产线，以喷粉替代原有喷漆，技改项目不涉及产能变动，投资总额预计1050万元</w:t>
            </w:r>
            <w:r>
              <w:rPr>
                <w:rFonts w:hint="eastAsia"/>
                <w:lang w:val="en-US" w:eastAsia="zh-CN"/>
              </w:rPr>
              <w:t>。</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该项目环境影响报告表及批复等环保审批手续齐全，项目废水、废气、噪声及固废所配套的环保设施、措施已基本按照环境影响报告表及其批复要求落实到位。</w:t>
            </w:r>
          </w:p>
          <w:p>
            <w:pPr>
              <w:spacing w:line="360" w:lineRule="auto"/>
              <w:rPr>
                <w:rFonts w:ascii="Times New Roman" w:hAnsi="Times New Roman" w:eastAsiaTheme="minorEastAsia"/>
                <w:b/>
                <w:bCs/>
                <w:color w:val="000000"/>
                <w:sz w:val="24"/>
              </w:rPr>
            </w:pPr>
            <w:r>
              <w:rPr>
                <w:rFonts w:ascii="Times New Roman" w:hAnsi="Times New Roman" w:eastAsiaTheme="minorEastAsia"/>
                <w:b/>
                <w:bCs/>
                <w:color w:val="000000"/>
                <w:sz w:val="24"/>
              </w:rPr>
              <w:t>2、</w:t>
            </w:r>
            <w:r>
              <w:rPr>
                <w:rFonts w:hint="eastAsia" w:ascii="Times New Roman" w:hAnsi="Times New Roman" w:eastAsiaTheme="minorEastAsia"/>
                <w:b/>
                <w:bCs/>
                <w:color w:val="000000"/>
                <w:sz w:val="24"/>
              </w:rPr>
              <w:t>监测</w:t>
            </w:r>
            <w:r>
              <w:rPr>
                <w:rFonts w:ascii="Times New Roman" w:hAnsi="Times New Roman" w:eastAsiaTheme="minorEastAsia"/>
                <w:b/>
                <w:bCs/>
                <w:color w:val="000000"/>
                <w:sz w:val="24"/>
              </w:rPr>
              <w:t>达标情况</w:t>
            </w:r>
          </w:p>
          <w:p>
            <w:pPr>
              <w:spacing w:line="360" w:lineRule="auto"/>
              <w:ind w:firstLine="480" w:firstLineChars="200"/>
              <w:rPr>
                <w:rFonts w:ascii="Times New Roman" w:hAnsi="Times New Roman" w:eastAsiaTheme="minorEastAsia"/>
                <w:color w:val="000000"/>
                <w:sz w:val="24"/>
              </w:rPr>
            </w:pPr>
            <w:r>
              <w:rPr>
                <w:rFonts w:ascii="Times New Roman" w:hAnsi="Times New Roman" w:eastAsiaTheme="minorEastAsia"/>
                <w:color w:val="000000"/>
                <w:sz w:val="24"/>
              </w:rPr>
              <w:t>项目于</w:t>
            </w:r>
            <w:r>
              <w:rPr>
                <w:rFonts w:ascii="Times New Roman" w:hAnsi="Times New Roman" w:eastAsiaTheme="minorEastAsia"/>
                <w:color w:val="000000" w:themeColor="text1"/>
                <w:sz w:val="24"/>
                <w14:textFill>
                  <w14:solidFill>
                    <w14:schemeClr w14:val="tx1"/>
                  </w14:solidFill>
                </w14:textFill>
              </w:rPr>
              <w:t>202</w:t>
            </w:r>
            <w:r>
              <w:rPr>
                <w:rFonts w:hint="eastAsia" w:ascii="Times New Roman" w:hAnsi="Times New Roman" w:eastAsiaTheme="minorEastAsia"/>
                <w:color w:val="000000" w:themeColor="text1"/>
                <w:sz w:val="24"/>
                <w:lang w:val="en-US" w:eastAsia="zh-CN"/>
                <w14:textFill>
                  <w14:solidFill>
                    <w14:schemeClr w14:val="tx1"/>
                  </w14:solidFill>
                </w14:textFill>
              </w:rPr>
              <w:t>3</w:t>
            </w:r>
            <w:r>
              <w:rPr>
                <w:rFonts w:ascii="Times New Roman" w:hAnsi="Times New Roman" w:eastAsiaTheme="minorEastAsia"/>
                <w:color w:val="000000" w:themeColor="text1"/>
                <w:sz w:val="24"/>
                <w14:textFill>
                  <w14:solidFill>
                    <w14:schemeClr w14:val="tx1"/>
                  </w14:solidFill>
                </w14:textFill>
              </w:rPr>
              <w:t>.</w:t>
            </w:r>
            <w:r>
              <w:rPr>
                <w:rFonts w:hint="eastAsia" w:ascii="Times New Roman" w:hAnsi="Times New Roman" w:eastAsiaTheme="minorEastAsia"/>
                <w:color w:val="000000" w:themeColor="text1"/>
                <w:sz w:val="24"/>
                <w:lang w:val="en-US" w:eastAsia="zh-CN"/>
                <w14:textFill>
                  <w14:solidFill>
                    <w14:schemeClr w14:val="tx1"/>
                  </w14:solidFill>
                </w14:textFill>
              </w:rPr>
              <w:t>06</w:t>
            </w:r>
            <w:r>
              <w:rPr>
                <w:rFonts w:ascii="Times New Roman" w:hAnsi="Times New Roman" w:eastAsiaTheme="minorEastAsia"/>
                <w:color w:val="000000" w:themeColor="text1"/>
                <w:sz w:val="24"/>
                <w14:textFill>
                  <w14:solidFill>
                    <w14:schemeClr w14:val="tx1"/>
                  </w14:solidFill>
                </w14:textFill>
              </w:rPr>
              <w:t>.</w:t>
            </w:r>
            <w:r>
              <w:rPr>
                <w:rFonts w:hint="eastAsia" w:ascii="Times New Roman" w:hAnsi="Times New Roman" w:eastAsiaTheme="minorEastAsia"/>
                <w:color w:val="000000" w:themeColor="text1"/>
                <w:sz w:val="24"/>
                <w:lang w:val="en-US" w:eastAsia="zh-CN"/>
                <w14:textFill>
                  <w14:solidFill>
                    <w14:schemeClr w14:val="tx1"/>
                  </w14:solidFill>
                </w14:textFill>
              </w:rPr>
              <w:t>06-</w:t>
            </w:r>
            <w:r>
              <w:rPr>
                <w:rFonts w:ascii="Times New Roman" w:hAnsi="Times New Roman" w:eastAsiaTheme="minorEastAsia"/>
                <w:color w:val="000000" w:themeColor="text1"/>
                <w:sz w:val="24"/>
                <w14:textFill>
                  <w14:solidFill>
                    <w14:schemeClr w14:val="tx1"/>
                  </w14:solidFill>
                </w14:textFill>
              </w:rPr>
              <w:t>202</w:t>
            </w:r>
            <w:r>
              <w:rPr>
                <w:rFonts w:hint="eastAsia" w:ascii="Times New Roman" w:hAnsi="Times New Roman" w:eastAsiaTheme="minorEastAsia"/>
                <w:color w:val="000000" w:themeColor="text1"/>
                <w:sz w:val="24"/>
                <w:lang w:val="en-US" w:eastAsia="zh-CN"/>
                <w14:textFill>
                  <w14:solidFill>
                    <w14:schemeClr w14:val="tx1"/>
                  </w14:solidFill>
                </w14:textFill>
              </w:rPr>
              <w:t>3</w:t>
            </w:r>
            <w:r>
              <w:rPr>
                <w:rFonts w:ascii="Times New Roman" w:hAnsi="Times New Roman" w:eastAsiaTheme="minorEastAsia"/>
                <w:color w:val="000000" w:themeColor="text1"/>
                <w:sz w:val="24"/>
                <w14:textFill>
                  <w14:solidFill>
                    <w14:schemeClr w14:val="tx1"/>
                  </w14:solidFill>
                </w14:textFill>
              </w:rPr>
              <w:t>.</w:t>
            </w:r>
            <w:r>
              <w:rPr>
                <w:rFonts w:hint="eastAsia" w:ascii="Times New Roman" w:hAnsi="Times New Roman" w:eastAsiaTheme="minorEastAsia"/>
                <w:color w:val="000000" w:themeColor="text1"/>
                <w:sz w:val="24"/>
                <w:lang w:val="en-US" w:eastAsia="zh-CN"/>
                <w14:textFill>
                  <w14:solidFill>
                    <w14:schemeClr w14:val="tx1"/>
                  </w14:solidFill>
                </w14:textFill>
              </w:rPr>
              <w:t>06</w:t>
            </w:r>
            <w:r>
              <w:rPr>
                <w:rFonts w:ascii="Times New Roman" w:hAnsi="Times New Roman" w:eastAsiaTheme="minorEastAsia"/>
                <w:color w:val="000000" w:themeColor="text1"/>
                <w:sz w:val="24"/>
                <w14:textFill>
                  <w14:solidFill>
                    <w14:schemeClr w14:val="tx1"/>
                  </w14:solidFill>
                </w14:textFill>
              </w:rPr>
              <w:t>.</w:t>
            </w:r>
            <w:r>
              <w:rPr>
                <w:rFonts w:hint="eastAsia" w:ascii="Times New Roman" w:hAnsi="Times New Roman" w:eastAsiaTheme="minorEastAsia"/>
                <w:color w:val="000000" w:themeColor="text1"/>
                <w:sz w:val="24"/>
                <w:lang w:val="en-US" w:eastAsia="zh-CN"/>
                <w14:textFill>
                  <w14:solidFill>
                    <w14:schemeClr w14:val="tx1"/>
                  </w14:solidFill>
                </w14:textFill>
              </w:rPr>
              <w:t>09</w:t>
            </w:r>
            <w:r>
              <w:rPr>
                <w:rFonts w:ascii="Times New Roman" w:hAnsi="Times New Roman" w:eastAsiaTheme="minorEastAsia"/>
                <w:color w:val="000000"/>
                <w:sz w:val="24"/>
              </w:rPr>
              <w:t>期间对公司的噪声和废气进行了监测</w:t>
            </w:r>
            <w:r>
              <w:rPr>
                <w:rFonts w:hint="eastAsia" w:ascii="Times New Roman" w:hAnsi="Times New Roman" w:eastAsiaTheme="minorEastAsia"/>
                <w:color w:val="000000"/>
                <w:sz w:val="24"/>
              </w:rPr>
              <w:t>，</w:t>
            </w:r>
            <w:r>
              <w:rPr>
                <w:rFonts w:ascii="Times New Roman" w:hAnsi="Times New Roman" w:eastAsiaTheme="minorEastAsia"/>
                <w:color w:val="000000"/>
                <w:sz w:val="24"/>
              </w:rPr>
              <w:t>验收监测期间</w:t>
            </w:r>
            <w:r>
              <w:rPr>
                <w:rFonts w:hint="eastAsia" w:ascii="Times New Roman" w:hAnsi="Times New Roman" w:eastAsiaTheme="minorEastAsia"/>
                <w:color w:val="000000"/>
                <w:sz w:val="24"/>
              </w:rPr>
              <w:t>项目各类环保措施均</w:t>
            </w:r>
            <w:r>
              <w:rPr>
                <w:rFonts w:ascii="Times New Roman" w:hAnsi="Times New Roman" w:eastAsiaTheme="minorEastAsia"/>
                <w:color w:val="000000"/>
                <w:sz w:val="24"/>
              </w:rPr>
              <w:t>正常运行，符合验收监测要求</w:t>
            </w:r>
            <w:r>
              <w:rPr>
                <w:rFonts w:hint="eastAsia" w:ascii="Times New Roman" w:hAnsi="Times New Roman" w:eastAsiaTheme="minorEastAsia"/>
                <w:color w:val="000000"/>
                <w:sz w:val="24"/>
              </w:rPr>
              <w:t>，</w:t>
            </w:r>
            <w:r>
              <w:rPr>
                <w:rFonts w:ascii="Times New Roman" w:hAnsi="Times New Roman" w:eastAsiaTheme="minorEastAsia"/>
                <w:color w:val="000000"/>
                <w:sz w:val="24"/>
              </w:rPr>
              <w:t>监测结果及达标情况如下：</w:t>
            </w:r>
            <w:r>
              <w:rPr>
                <w:rFonts w:hint="eastAsia" w:ascii="Times New Roman" w:hAnsi="Times New Roman" w:eastAsiaTheme="minorEastAsia"/>
                <w:color w:val="000000"/>
                <w:sz w:val="24"/>
              </w:rPr>
              <w:t xml:space="preserve"> </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（1）</w:t>
            </w:r>
            <w:r>
              <w:rPr>
                <w:rFonts w:ascii="Times New Roman" w:hAnsi="Times New Roman" w:eastAsiaTheme="minorEastAsia"/>
                <w:color w:val="000000"/>
                <w:sz w:val="24"/>
              </w:rPr>
              <w:t>废水</w:t>
            </w:r>
          </w:p>
          <w:p>
            <w:pPr>
              <w:spacing w:line="360" w:lineRule="auto"/>
              <w:ind w:firstLine="480" w:firstLineChars="200"/>
              <w:rPr>
                <w:rFonts w:hint="eastAsia" w:ascii="Times New Roman" w:hAnsi="Times New Roman" w:eastAsiaTheme="minorEastAsia"/>
                <w:color w:val="000000"/>
                <w:sz w:val="24"/>
                <w:lang w:val="en-US" w:eastAsia="zh-CN"/>
              </w:rPr>
            </w:pPr>
            <w:r>
              <w:rPr>
                <w:rFonts w:hint="eastAsia" w:ascii="Times New Roman" w:hAnsi="Times New Roman" w:eastAsiaTheme="minorEastAsia"/>
                <w:color w:val="000000"/>
                <w:sz w:val="24"/>
                <w:lang w:val="en-US" w:eastAsia="zh-CN"/>
              </w:rPr>
              <w:t>本次项目不新增职工人员，不新增生活污水排放，项目新增用水环节主要为新增的有机废气喷淋塔用水，项目废气喷淋塔用水为循环利用，并定期补充新鲜水。</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（2）废气</w:t>
            </w:r>
          </w:p>
          <w:p>
            <w:pPr>
              <w:spacing w:line="360" w:lineRule="auto"/>
              <w:ind w:firstLine="480" w:firstLineChars="200"/>
              <w:rPr>
                <w:rFonts w:hint="default" w:ascii="Times New Roman" w:hAnsi="Times New Roman" w:eastAsiaTheme="minorEastAsia"/>
                <w:bCs/>
                <w:color w:val="000000" w:themeColor="text1"/>
                <w:sz w:val="24"/>
                <w:lang w:val="en-US" w:eastAsia="zh-CN"/>
                <w14:textFill>
                  <w14:solidFill>
                    <w14:schemeClr w14:val="tx1"/>
                  </w14:solidFill>
                </w14:textFill>
              </w:rPr>
            </w:pPr>
            <w:r>
              <w:rPr>
                <w:rFonts w:hint="eastAsia" w:ascii="Times New Roman" w:hAnsi="Times New Roman" w:eastAsiaTheme="minorEastAsia"/>
                <w:color w:val="000000"/>
                <w:sz w:val="24"/>
              </w:rPr>
              <w:t>验收监测期间项目废气颗粒物、非甲烷总烃</w:t>
            </w:r>
            <w:r>
              <w:rPr>
                <w:rFonts w:hint="eastAsia" w:ascii="Times New Roman" w:hAnsi="Times New Roman" w:eastAsiaTheme="minorEastAsia"/>
                <w:color w:val="000000"/>
                <w:sz w:val="24"/>
                <w:lang w:eastAsia="zh-CN"/>
              </w:rPr>
              <w:t>、</w:t>
            </w:r>
            <w:r>
              <w:rPr>
                <w:rFonts w:hint="eastAsia" w:ascii="Times New Roman" w:hAnsi="Times New Roman" w:eastAsiaTheme="minorEastAsia"/>
                <w:color w:val="000000"/>
                <w:sz w:val="24"/>
              </w:rPr>
              <w:t>排放</w:t>
            </w:r>
            <w:r>
              <w:rPr>
                <w:rFonts w:hint="eastAsia" w:ascii="Times New Roman" w:hAnsi="Times New Roman" w:eastAsiaTheme="minorEastAsia"/>
                <w:color w:val="000000"/>
                <w:sz w:val="24"/>
                <w:lang w:val="en-US" w:eastAsia="zh-CN"/>
              </w:rPr>
              <w:t>均能够</w:t>
            </w:r>
            <w:r>
              <w:rPr>
                <w:rFonts w:hint="eastAsia" w:ascii="Times New Roman" w:hAnsi="Times New Roman" w:eastAsiaTheme="minorEastAsia"/>
                <w:color w:val="000000"/>
                <w:sz w:val="24"/>
              </w:rPr>
              <w:t>符合《大气污染物综合排放标准》（DB32/4041-2021）表1</w:t>
            </w:r>
            <w:r>
              <w:rPr>
                <w:rFonts w:hint="eastAsia" w:ascii="Times New Roman" w:hAnsi="Times New Roman" w:eastAsiaTheme="minorEastAsia"/>
                <w:color w:val="000000"/>
                <w:sz w:val="24"/>
                <w:lang w:val="en-US" w:eastAsia="zh-CN"/>
              </w:rPr>
              <w:t>标准限制</w:t>
            </w:r>
            <w:r>
              <w:rPr>
                <w:rFonts w:hint="eastAsia" w:ascii="Times New Roman" w:hAnsi="Times New Roman" w:eastAsiaTheme="minorEastAsia"/>
                <w:color w:val="000000"/>
                <w:sz w:val="24"/>
              </w:rPr>
              <w:t>和《挥发性有机物无组织排放控制标准》(GB37822-2019)</w:t>
            </w:r>
            <w:r>
              <w:rPr>
                <w:rFonts w:hint="eastAsia" w:ascii="Times New Roman" w:hAnsi="Times New Roman" w:eastAsiaTheme="minorEastAsia"/>
                <w:color w:val="000000"/>
                <w:sz w:val="24"/>
                <w:lang w:val="en-US" w:eastAsia="zh-CN"/>
              </w:rPr>
              <w:t>中限值</w:t>
            </w:r>
            <w:r>
              <w:rPr>
                <w:rFonts w:hint="eastAsia" w:ascii="Times New Roman" w:hAnsi="Times New Roman" w:eastAsiaTheme="minorEastAsia"/>
                <w:color w:val="000000"/>
                <w:sz w:val="24"/>
              </w:rPr>
              <w:t>要求</w:t>
            </w:r>
            <w:r>
              <w:rPr>
                <w:rFonts w:hint="eastAsia" w:ascii="Times New Roman" w:hAnsi="Times New Roman" w:eastAsiaTheme="minorEastAsia"/>
                <w:color w:val="000000"/>
                <w:sz w:val="24"/>
                <w:lang w:eastAsia="zh-CN"/>
              </w:rPr>
              <w:t>，</w:t>
            </w:r>
            <w:r>
              <w:rPr>
                <w:rFonts w:hint="eastAsia" w:ascii="Times New Roman" w:hAnsi="Times New Roman" w:eastAsiaTheme="minorEastAsia"/>
                <w:color w:val="000000"/>
                <w:sz w:val="24"/>
                <w:lang w:val="en-US" w:eastAsia="zh-CN"/>
              </w:rPr>
              <w:t>烘干废气SO</w:t>
            </w:r>
            <w:r>
              <w:rPr>
                <w:rFonts w:hint="eastAsia" w:ascii="Times New Roman" w:hAnsi="Times New Roman" w:eastAsiaTheme="minorEastAsia"/>
                <w:color w:val="000000"/>
                <w:sz w:val="24"/>
                <w:vertAlign w:val="subscript"/>
                <w:lang w:val="en-US" w:eastAsia="zh-CN"/>
              </w:rPr>
              <w:t>2</w:t>
            </w:r>
            <w:r>
              <w:rPr>
                <w:rFonts w:hint="eastAsia" w:ascii="Times New Roman" w:hAnsi="Times New Roman" w:eastAsiaTheme="minorEastAsia"/>
                <w:color w:val="000000"/>
                <w:sz w:val="24"/>
                <w:lang w:val="en-US" w:eastAsia="zh-CN"/>
              </w:rPr>
              <w:t>、NO</w:t>
            </w:r>
            <w:r>
              <w:rPr>
                <w:rFonts w:hint="eastAsia" w:ascii="Times New Roman" w:hAnsi="Times New Roman" w:eastAsiaTheme="minorEastAsia"/>
                <w:color w:val="000000"/>
                <w:sz w:val="24"/>
                <w:vertAlign w:val="subscript"/>
                <w:lang w:val="en-US" w:eastAsia="zh-CN"/>
              </w:rPr>
              <w:t>x</w:t>
            </w:r>
            <w:r>
              <w:rPr>
                <w:rFonts w:hint="eastAsia" w:ascii="Times New Roman" w:hAnsi="Times New Roman" w:eastAsiaTheme="minorEastAsia"/>
                <w:color w:val="000000"/>
                <w:sz w:val="24"/>
                <w:lang w:val="en-US" w:eastAsia="zh-CN"/>
              </w:rPr>
              <w:t>、颗粒物满足</w:t>
            </w:r>
            <w:r>
              <w:rPr>
                <w:rFonts w:hint="eastAsia" w:ascii="Times New Roman" w:hAnsi="Times New Roman" w:eastAsiaTheme="minorEastAsia"/>
                <w:color w:val="000000"/>
                <w:sz w:val="24"/>
                <w:lang w:eastAsia="zh-CN"/>
              </w:rPr>
              <w:t>《工业炉窑大气污染物排放标准》（DB32/3728-2019）表1、表3</w:t>
            </w:r>
            <w:r>
              <w:rPr>
                <w:rFonts w:hint="eastAsia" w:ascii="Times New Roman" w:hAnsi="Times New Roman" w:eastAsiaTheme="minorEastAsia"/>
                <w:color w:val="000000"/>
                <w:sz w:val="24"/>
                <w:lang w:val="en-US" w:eastAsia="zh-CN"/>
              </w:rPr>
              <w:t>中限值要求。</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w:t>
            </w:r>
            <w:r>
              <w:rPr>
                <w:rFonts w:ascii="Times New Roman" w:hAnsi="Times New Roman" w:eastAsiaTheme="minorEastAsia"/>
                <w:color w:val="000000"/>
                <w:sz w:val="24"/>
              </w:rPr>
              <w:t>3</w:t>
            </w:r>
            <w:r>
              <w:rPr>
                <w:rFonts w:hint="eastAsia" w:ascii="Times New Roman" w:hAnsi="Times New Roman" w:eastAsiaTheme="minorEastAsia"/>
                <w:color w:val="000000"/>
                <w:sz w:val="24"/>
              </w:rPr>
              <w:t>）</w:t>
            </w:r>
            <w:r>
              <w:rPr>
                <w:rFonts w:ascii="Times New Roman" w:hAnsi="Times New Roman" w:eastAsiaTheme="minorEastAsia"/>
                <w:color w:val="000000"/>
                <w:sz w:val="24"/>
              </w:rPr>
              <w:t>噪声</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验收监测期间项目东、南、西、北厂界噪声排放符合《工业企业厂界环境噪声排放标准》（GB12348-2008）中的</w:t>
            </w:r>
            <w:r>
              <w:rPr>
                <w:rFonts w:hint="eastAsia" w:ascii="Times New Roman" w:hAnsi="Times New Roman" w:eastAsiaTheme="minorEastAsia"/>
                <w:color w:val="000000"/>
                <w:sz w:val="24"/>
                <w:lang w:val="en-US" w:eastAsia="zh-CN"/>
              </w:rPr>
              <w:t>3</w:t>
            </w:r>
            <w:r>
              <w:rPr>
                <w:rFonts w:hint="eastAsia" w:ascii="Times New Roman" w:hAnsi="Times New Roman" w:eastAsiaTheme="minorEastAsia"/>
                <w:color w:val="000000"/>
                <w:sz w:val="24"/>
              </w:rPr>
              <w:t>类</w:t>
            </w:r>
            <w:r>
              <w:rPr>
                <w:rFonts w:hint="eastAsia" w:ascii="Times New Roman" w:hAnsi="Times New Roman" w:eastAsiaTheme="minorEastAsia"/>
                <w:color w:val="000000"/>
                <w:sz w:val="24"/>
                <w:lang w:eastAsia="zh-CN"/>
              </w:rPr>
              <w:t>（</w:t>
            </w:r>
            <w:r>
              <w:rPr>
                <w:rFonts w:hint="eastAsia" w:ascii="Times New Roman" w:hAnsi="Times New Roman" w:eastAsiaTheme="minorEastAsia"/>
                <w:color w:val="000000"/>
                <w:sz w:val="24"/>
                <w:lang w:val="en-US" w:eastAsia="zh-CN"/>
              </w:rPr>
              <w:t>其他侧</w:t>
            </w:r>
            <w:r>
              <w:rPr>
                <w:rFonts w:hint="eastAsia" w:ascii="Times New Roman" w:hAnsi="Times New Roman" w:eastAsiaTheme="minorEastAsia"/>
                <w:color w:val="000000"/>
                <w:sz w:val="24"/>
                <w:lang w:eastAsia="zh-CN"/>
              </w:rPr>
              <w:t>）</w:t>
            </w:r>
            <w:r>
              <w:rPr>
                <w:rFonts w:hint="eastAsia" w:ascii="Times New Roman" w:hAnsi="Times New Roman" w:eastAsiaTheme="minorEastAsia"/>
                <w:color w:val="000000"/>
                <w:sz w:val="24"/>
                <w:lang w:val="en-US" w:eastAsia="zh-CN"/>
              </w:rPr>
              <w:t>及4类（东侧）</w:t>
            </w:r>
            <w:r>
              <w:rPr>
                <w:rFonts w:hint="eastAsia" w:ascii="Times New Roman" w:hAnsi="Times New Roman" w:eastAsiaTheme="minorEastAsia"/>
                <w:color w:val="000000"/>
                <w:sz w:val="24"/>
              </w:rPr>
              <w:t>标准。</w:t>
            </w:r>
          </w:p>
          <w:p>
            <w:pPr>
              <w:spacing w:line="360" w:lineRule="auto"/>
              <w:ind w:firstLine="480" w:firstLineChars="200"/>
              <w:rPr>
                <w:rFonts w:ascii="Times New Roman" w:hAnsi="Times New Roman" w:eastAsiaTheme="minorEastAsia"/>
                <w:color w:val="000000"/>
                <w:sz w:val="24"/>
              </w:rPr>
            </w:pPr>
            <w:r>
              <w:rPr>
                <w:rFonts w:hint="eastAsia" w:ascii="Times New Roman" w:hAnsi="Times New Roman" w:eastAsiaTheme="minorEastAsia"/>
                <w:color w:val="000000"/>
                <w:sz w:val="24"/>
              </w:rPr>
              <w:t>（</w:t>
            </w:r>
            <w:r>
              <w:rPr>
                <w:rFonts w:ascii="Times New Roman" w:hAnsi="Times New Roman" w:eastAsiaTheme="minorEastAsia"/>
                <w:color w:val="000000"/>
                <w:sz w:val="24"/>
              </w:rPr>
              <w:t>4</w:t>
            </w:r>
            <w:r>
              <w:rPr>
                <w:rFonts w:hint="eastAsia" w:ascii="Times New Roman" w:hAnsi="Times New Roman" w:eastAsiaTheme="minorEastAsia"/>
                <w:color w:val="000000"/>
                <w:sz w:val="24"/>
              </w:rPr>
              <w:t>）固废</w:t>
            </w:r>
          </w:p>
          <w:p>
            <w:pPr>
              <w:spacing w:line="360" w:lineRule="auto"/>
              <w:ind w:firstLine="480" w:firstLineChars="200"/>
              <w:rPr>
                <w:rFonts w:ascii="Times New Roman" w:hAnsi="Times New Roman" w:eastAsiaTheme="minorEastAsia"/>
                <w:color w:val="000000" w:themeColor="text1"/>
                <w:sz w:val="24"/>
                <w14:textFill>
                  <w14:solidFill>
                    <w14:schemeClr w14:val="tx1"/>
                  </w14:solidFill>
                </w14:textFill>
              </w:rPr>
            </w:pPr>
            <w:r>
              <w:rPr>
                <w:rFonts w:hint="eastAsia" w:ascii="Times New Roman" w:hAnsi="Times New Roman" w:eastAsiaTheme="minorEastAsia"/>
                <w:color w:val="000000"/>
                <w:sz w:val="24"/>
              </w:rPr>
              <w:t>验收监测期间</w:t>
            </w:r>
            <w:r>
              <w:rPr>
                <w:rFonts w:hint="eastAsia" w:ascii="Times New Roman" w:hAnsi="Times New Roman" w:eastAsiaTheme="minorEastAsia"/>
                <w:color w:val="000000"/>
                <w:sz w:val="24"/>
                <w:lang w:val="en-US" w:eastAsia="zh-CN"/>
              </w:rPr>
              <w:t>技改</w:t>
            </w:r>
            <w:r>
              <w:rPr>
                <w:rFonts w:hint="eastAsia" w:ascii="Times New Roman" w:hAnsi="Times New Roman" w:eastAsiaTheme="minorEastAsia"/>
                <w:color w:val="000000"/>
                <w:sz w:val="24"/>
              </w:rPr>
              <w:t>项目</w:t>
            </w:r>
            <w:r>
              <w:rPr>
                <w:rFonts w:hint="eastAsia" w:ascii="Times New Roman" w:hAnsi="Times New Roman" w:eastAsiaTheme="minorEastAsia"/>
                <w:color w:val="000000"/>
                <w:sz w:val="24"/>
                <w:lang w:val="en-US" w:eastAsia="zh-CN"/>
              </w:rPr>
              <w:t>涉及的</w:t>
            </w:r>
            <w:r>
              <w:rPr>
                <w:rFonts w:hint="eastAsia" w:ascii="Times New Roman" w:hAnsi="Times New Roman" w:eastAsiaTheme="minorEastAsia"/>
                <w:color w:val="000000"/>
                <w:sz w:val="24"/>
              </w:rPr>
              <w:t>固体废弃物主要有危险废物及</w:t>
            </w:r>
            <w:r>
              <w:rPr>
                <w:rFonts w:hint="eastAsia" w:ascii="Times New Roman" w:hAnsi="Times New Roman" w:eastAsiaTheme="minorEastAsia"/>
                <w:color w:val="000000"/>
                <w:sz w:val="24"/>
                <w:lang w:val="en-US" w:eastAsia="zh-CN"/>
              </w:rPr>
              <w:t>收尘系统金属粉尘</w:t>
            </w:r>
            <w:r>
              <w:rPr>
                <w:rFonts w:hint="eastAsia" w:ascii="Times New Roman" w:hAnsi="Times New Roman" w:eastAsiaTheme="minorEastAsia"/>
                <w:color w:val="000000"/>
                <w:sz w:val="24"/>
              </w:rPr>
              <w:t>。</w:t>
            </w:r>
            <w:r>
              <w:rPr>
                <w:rFonts w:hint="eastAsia" w:ascii="Times New Roman" w:hAnsi="Times New Roman" w:eastAsiaTheme="minorEastAsia"/>
                <w:color w:val="000000"/>
                <w:sz w:val="24"/>
                <w:lang w:val="en-US" w:eastAsia="zh-CN"/>
              </w:rPr>
              <w:t>收尘系统金属粉尘</w:t>
            </w:r>
            <w:r>
              <w:rPr>
                <w:rFonts w:hint="eastAsia" w:ascii="Times New Roman" w:hAnsi="Times New Roman" w:eastAsiaTheme="minorEastAsia"/>
                <w:color w:val="000000"/>
                <w:sz w:val="24"/>
              </w:rPr>
              <w:t>收集后</w:t>
            </w:r>
            <w:r>
              <w:rPr>
                <w:rFonts w:hint="eastAsia" w:ascii="Times New Roman" w:hAnsi="Times New Roman" w:eastAsiaTheme="minorEastAsia"/>
                <w:color w:val="000000"/>
                <w:sz w:val="24"/>
                <w:lang w:val="en-US" w:eastAsia="zh-CN"/>
              </w:rPr>
              <w:t>外售利用</w:t>
            </w:r>
            <w:r>
              <w:rPr>
                <w:rFonts w:hint="eastAsia" w:ascii="Times New Roman" w:hAnsi="Times New Roman" w:eastAsiaTheme="minorEastAsia"/>
                <w:color w:val="000000"/>
                <w:sz w:val="24"/>
                <w:lang w:eastAsia="zh-CN"/>
              </w:rPr>
              <w:t>，</w:t>
            </w:r>
            <w:r>
              <w:rPr>
                <w:rFonts w:hint="eastAsia" w:ascii="Times New Roman" w:hAnsi="Times New Roman" w:eastAsiaTheme="minorEastAsia"/>
                <w:color w:val="000000" w:themeColor="text1"/>
                <w:sz w:val="24"/>
                <w14:textFill>
                  <w14:solidFill>
                    <w14:schemeClr w14:val="tx1"/>
                  </w14:solidFill>
                </w14:textFill>
              </w:rPr>
              <w:t>；</w:t>
            </w:r>
            <w:r>
              <w:rPr>
                <w:rFonts w:hint="eastAsia" w:ascii="Times New Roman" w:hAnsi="Times New Roman" w:eastAsiaTheme="minorEastAsia"/>
                <w:color w:val="000000" w:themeColor="text1"/>
                <w:sz w:val="24"/>
                <w:lang w:val="en-US" w:eastAsia="zh-CN"/>
                <w14:textFill>
                  <w14:solidFill>
                    <w14:schemeClr w14:val="tx1"/>
                  </w14:solidFill>
                </w14:textFill>
              </w:rPr>
              <w:t>废活性炭</w:t>
            </w:r>
            <w:r>
              <w:rPr>
                <w:rFonts w:hint="eastAsia" w:ascii="Times New Roman" w:hAnsi="Times New Roman" w:eastAsiaTheme="minorEastAsia"/>
                <w:color w:val="000000" w:themeColor="text1"/>
                <w:sz w:val="24"/>
                <w14:textFill>
                  <w14:solidFill>
                    <w14:schemeClr w14:val="tx1"/>
                  </w14:solidFill>
                </w14:textFill>
              </w:rPr>
              <w:t>、</w:t>
            </w:r>
            <w:r>
              <w:rPr>
                <w:rFonts w:hint="eastAsia" w:ascii="Times New Roman" w:hAnsi="Times New Roman" w:eastAsiaTheme="minorEastAsia"/>
                <w:color w:val="000000" w:themeColor="text1"/>
                <w:sz w:val="24"/>
                <w:lang w:val="en-US" w:eastAsia="zh-CN"/>
                <w14:textFill>
                  <w14:solidFill>
                    <w14:schemeClr w14:val="tx1"/>
                  </w14:solidFill>
                </w14:textFill>
              </w:rPr>
              <w:t>废液压油、漆渣等</w:t>
            </w:r>
            <w:r>
              <w:rPr>
                <w:rFonts w:hint="eastAsia" w:ascii="Times New Roman" w:hAnsi="Times New Roman" w:eastAsiaTheme="minorEastAsia"/>
                <w:color w:val="000000" w:themeColor="text1"/>
                <w:sz w:val="24"/>
                <w14:textFill>
                  <w14:solidFill>
                    <w14:schemeClr w14:val="tx1"/>
                  </w14:solidFill>
                </w14:textFill>
              </w:rPr>
              <w:t>危险废物则委托有资质的单位规范处理</w:t>
            </w:r>
            <w:r>
              <w:rPr>
                <w:rFonts w:hint="eastAsia" w:ascii="Times New Roman" w:hAnsi="Times New Roman" w:eastAsiaTheme="minorEastAsia"/>
                <w:sz w:val="24"/>
              </w:rPr>
              <w:t>。</w:t>
            </w:r>
          </w:p>
          <w:p>
            <w:pPr>
              <w:spacing w:line="360" w:lineRule="auto"/>
              <w:ind w:firstLine="480" w:firstLineChars="200"/>
              <w:rPr>
                <w:rFonts w:ascii="Times New Roman" w:hAnsi="Times New Roman" w:eastAsiaTheme="minorEastAsia"/>
                <w:bCs/>
                <w:color w:val="000000"/>
                <w:sz w:val="24"/>
              </w:rPr>
            </w:pPr>
            <w:r>
              <w:rPr>
                <w:rFonts w:hint="eastAsia" w:ascii="Times New Roman" w:hAnsi="Times New Roman" w:eastAsiaTheme="minorEastAsia"/>
                <w:bCs/>
                <w:color w:val="000000"/>
                <w:sz w:val="24"/>
              </w:rPr>
              <w:t>（5）总量控制</w:t>
            </w:r>
          </w:p>
          <w:p>
            <w:pPr>
              <w:spacing w:line="360" w:lineRule="auto"/>
              <w:ind w:firstLine="480" w:firstLineChars="200"/>
              <w:rPr>
                <w:rFonts w:hint="eastAsia" w:ascii="Times New Roman" w:hAnsi="Times New Roman" w:cs="宋体" w:eastAsiaTheme="minorEastAsia"/>
                <w:sz w:val="24"/>
              </w:rPr>
            </w:pPr>
            <w:r>
              <w:rPr>
                <w:rFonts w:ascii="Times New Roman" w:hAnsi="Times New Roman" w:cs="宋体" w:eastAsiaTheme="minorEastAsia"/>
                <w:bCs/>
                <w:color w:val="000000"/>
                <w:sz w:val="24"/>
              </w:rPr>
              <w:t>项目废气排放总量满足环评批复总量</w:t>
            </w:r>
            <w:r>
              <w:rPr>
                <w:rFonts w:hint="eastAsia" w:ascii="Times New Roman" w:hAnsi="Times New Roman" w:cs="宋体" w:eastAsiaTheme="minorEastAsia"/>
                <w:bCs/>
                <w:color w:val="000000"/>
                <w:sz w:val="24"/>
              </w:rPr>
              <w:t>要求；</w:t>
            </w:r>
            <w:r>
              <w:rPr>
                <w:rFonts w:hint="eastAsia" w:ascii="Times New Roman" w:hAnsi="Times New Roman" w:cs="宋体" w:eastAsiaTheme="minorEastAsia"/>
                <w:bCs/>
                <w:color w:val="000000"/>
                <w:sz w:val="24"/>
                <w:lang w:val="en-US" w:eastAsia="zh-CN"/>
              </w:rPr>
              <w:t>技改项目不涉及外排</w:t>
            </w:r>
            <w:r>
              <w:rPr>
                <w:rFonts w:ascii="Times New Roman" w:hAnsi="Times New Roman" w:cs="宋体" w:eastAsiaTheme="minorEastAsia"/>
                <w:bCs/>
                <w:color w:val="000000"/>
                <w:sz w:val="24"/>
              </w:rPr>
              <w:t>废水</w:t>
            </w:r>
            <w:r>
              <w:rPr>
                <w:rFonts w:hint="eastAsia" w:ascii="Times New Roman" w:hAnsi="Times New Roman" w:cs="宋体" w:eastAsiaTheme="minorEastAsia"/>
                <w:sz w:val="24"/>
              </w:rPr>
              <w:t>。</w:t>
            </w:r>
          </w:p>
          <w:p>
            <w:pPr>
              <w:pStyle w:val="25"/>
              <w:jc w:val="both"/>
              <w:rPr>
                <w:rFonts w:hint="eastAsia" w:ascii="Times New Roman" w:hAnsi="Times New Roman" w:cs="宋体" w:eastAsiaTheme="minorEastAsia"/>
                <w:sz w:val="24"/>
              </w:rPr>
            </w:pPr>
          </w:p>
          <w:p>
            <w:pPr>
              <w:spacing w:line="360" w:lineRule="auto"/>
              <w:ind w:firstLine="482" w:firstLineChars="200"/>
              <w:rPr>
                <w:rFonts w:ascii="Times New Roman" w:hAnsi="Times New Roman" w:eastAsiaTheme="minorEastAsia"/>
                <w:b/>
                <w:bCs/>
                <w:color w:val="000000"/>
                <w:sz w:val="24"/>
              </w:rPr>
            </w:pPr>
            <w:r>
              <w:rPr>
                <w:rFonts w:ascii="Times New Roman" w:hAnsi="Times New Roman" w:eastAsiaTheme="minorEastAsia"/>
                <w:b/>
                <w:bCs/>
                <w:color w:val="000000"/>
                <w:sz w:val="24"/>
              </w:rPr>
              <w:t>3</w:t>
            </w:r>
            <w:r>
              <w:rPr>
                <w:rFonts w:hint="eastAsia" w:ascii="Times New Roman" w:hAnsi="Times New Roman" w:eastAsiaTheme="minorEastAsia"/>
                <w:b/>
                <w:bCs/>
                <w:color w:val="000000"/>
                <w:sz w:val="24"/>
              </w:rPr>
              <w:t>、</w:t>
            </w:r>
            <w:r>
              <w:rPr>
                <w:rFonts w:ascii="Times New Roman" w:hAnsi="Times New Roman" w:eastAsiaTheme="minorEastAsia"/>
                <w:b/>
                <w:bCs/>
                <w:color w:val="000000"/>
                <w:sz w:val="24"/>
              </w:rPr>
              <w:t>验收结论</w:t>
            </w:r>
          </w:p>
          <w:p>
            <w:pPr>
              <w:widowControl/>
              <w:spacing w:before="30" w:line="480" w:lineRule="exact"/>
              <w:ind w:left="100" w:right="100" w:firstLine="120" w:firstLineChars="50"/>
              <w:jc w:val="center"/>
              <w:rPr>
                <w:b/>
                <w:bCs/>
                <w:color w:val="000000"/>
                <w:kern w:val="0"/>
                <w:sz w:val="24"/>
              </w:rPr>
            </w:pPr>
            <w:r>
              <w:rPr>
                <w:rFonts w:ascii="Times New Roman" w:hAnsi="Times New Roman"/>
                <w:b/>
                <w:bCs/>
                <w:color w:val="000000"/>
                <w:kern w:val="0"/>
                <w:sz w:val="24"/>
              </w:rPr>
              <w:t>表</w:t>
            </w:r>
            <w:r>
              <w:rPr>
                <w:rFonts w:hint="eastAsia"/>
                <w:b/>
                <w:bCs/>
                <w:color w:val="000000"/>
                <w:kern w:val="0"/>
                <w:sz w:val="24"/>
              </w:rPr>
              <w:t>8</w:t>
            </w:r>
            <w:r>
              <w:rPr>
                <w:rFonts w:ascii="Times New Roman" w:hAnsi="Times New Roman"/>
                <w:b/>
                <w:bCs/>
                <w:color w:val="000000"/>
                <w:kern w:val="0"/>
                <w:sz w:val="24"/>
              </w:rPr>
              <w:t>-1  监测结论一览表</w:t>
            </w:r>
          </w:p>
          <w:tbl>
            <w:tblPr>
              <w:tblStyle w:val="19"/>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6204"/>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84" w:type="dxa"/>
                  <w:vAlign w:val="center"/>
                </w:tcPr>
                <w:p>
                  <w:pPr>
                    <w:jc w:val="center"/>
                    <w:rPr>
                      <w:bCs/>
                      <w:color w:val="000000"/>
                    </w:rPr>
                  </w:pPr>
                  <w:r>
                    <w:rPr>
                      <w:rFonts w:ascii="Times New Roman" w:hAnsi="Times New Roman"/>
                      <w:bCs/>
                      <w:color w:val="000000"/>
                    </w:rPr>
                    <w:t>类别</w:t>
                  </w:r>
                </w:p>
              </w:tc>
              <w:tc>
                <w:tcPr>
                  <w:tcW w:w="6204" w:type="dxa"/>
                  <w:vAlign w:val="center"/>
                </w:tcPr>
                <w:p>
                  <w:pPr>
                    <w:jc w:val="center"/>
                    <w:rPr>
                      <w:bCs/>
                      <w:color w:val="000000"/>
                    </w:rPr>
                  </w:pPr>
                  <w:r>
                    <w:rPr>
                      <w:rFonts w:ascii="Times New Roman" w:hAnsi="Times New Roman"/>
                      <w:bCs/>
                      <w:color w:val="000000"/>
                    </w:rPr>
                    <w:t>污染物达标情况</w:t>
                  </w:r>
                </w:p>
              </w:tc>
              <w:tc>
                <w:tcPr>
                  <w:tcW w:w="1956" w:type="dxa"/>
                  <w:vAlign w:val="center"/>
                </w:tcPr>
                <w:p>
                  <w:pPr>
                    <w:jc w:val="center"/>
                    <w:rPr>
                      <w:bCs/>
                      <w:color w:val="000000"/>
                    </w:rPr>
                  </w:pPr>
                  <w:r>
                    <w:rPr>
                      <w:rFonts w:ascii="Times New Roman" w:hAnsi="Times New Roman"/>
                      <w:bCs/>
                      <w:color w:val="000000"/>
                    </w:rPr>
                    <w:t>总量控制情况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84" w:type="dxa"/>
                  <w:vAlign w:val="center"/>
                </w:tcPr>
                <w:p>
                  <w:pPr>
                    <w:jc w:val="center"/>
                    <w:rPr>
                      <w:bCs/>
                      <w:color w:val="000000"/>
                    </w:rPr>
                  </w:pPr>
                  <w:r>
                    <w:rPr>
                      <w:rFonts w:hint="eastAsia"/>
                      <w:bCs/>
                      <w:color w:val="000000"/>
                    </w:rPr>
                    <w:t>废水</w:t>
                  </w:r>
                </w:p>
              </w:tc>
              <w:tc>
                <w:tcPr>
                  <w:tcW w:w="6204" w:type="dxa"/>
                  <w:vAlign w:val="center"/>
                </w:tcPr>
                <w:p>
                  <w:pPr>
                    <w:jc w:val="center"/>
                    <w:rPr>
                      <w:rFonts w:hint="eastAsia" w:eastAsia="宋体"/>
                      <w:color w:val="000000"/>
                      <w:lang w:eastAsia="zh-CN"/>
                    </w:rPr>
                  </w:pPr>
                  <w:r>
                    <w:rPr>
                      <w:rFonts w:hint="eastAsia" w:ascii="Times New Roman" w:hAnsi="Times New Roman"/>
                      <w:color w:val="000000"/>
                      <w:lang w:val="en-US" w:eastAsia="zh-CN"/>
                    </w:rPr>
                    <w:t>/</w:t>
                  </w:r>
                </w:p>
              </w:tc>
              <w:tc>
                <w:tcPr>
                  <w:tcW w:w="1956" w:type="dxa"/>
                  <w:vAlign w:val="center"/>
                </w:tcPr>
                <w:p>
                  <w:pPr>
                    <w:jc w:val="center"/>
                    <w:rPr>
                      <w:color w:val="000000"/>
                    </w:rPr>
                  </w:pPr>
                  <w:r>
                    <w:rPr>
                      <w:rFonts w:hint="eastAsia" w:ascii="Times New Roman" w:hAnsi="Times New Roman"/>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84" w:type="dxa"/>
                  <w:vAlign w:val="center"/>
                </w:tcPr>
                <w:p>
                  <w:pPr>
                    <w:jc w:val="center"/>
                    <w:rPr>
                      <w:bCs/>
                      <w:color w:val="000000"/>
                    </w:rPr>
                  </w:pPr>
                  <w:r>
                    <w:rPr>
                      <w:rFonts w:ascii="Times New Roman" w:hAnsi="Times New Roman"/>
                      <w:bCs/>
                      <w:color w:val="000000"/>
                    </w:rPr>
                    <w:t>废气</w:t>
                  </w:r>
                </w:p>
              </w:tc>
              <w:tc>
                <w:tcPr>
                  <w:tcW w:w="6204" w:type="dxa"/>
                  <w:vAlign w:val="center"/>
                </w:tcPr>
                <w:p>
                  <w:pPr>
                    <w:jc w:val="center"/>
                    <w:rPr>
                      <w:rFonts w:hint="eastAsia" w:eastAsia="宋体"/>
                      <w:color w:val="000000"/>
                      <w:lang w:eastAsia="zh-CN"/>
                    </w:rPr>
                  </w:pPr>
                  <w:r>
                    <w:rPr>
                      <w:rFonts w:hint="eastAsia"/>
                      <w:sz w:val="21"/>
                      <w:szCs w:val="21"/>
                    </w:rPr>
                    <w:t>《大气污染物综合排放标准》（DB32/4041-2021）、</w:t>
                  </w:r>
                  <w:r>
                    <w:rPr>
                      <w:sz w:val="21"/>
                      <w:szCs w:val="21"/>
                    </w:rPr>
                    <w:t>《挥发性有机物无组织排放控制标准》(GB37822-2019)要求</w:t>
                  </w:r>
                  <w:r>
                    <w:rPr>
                      <w:rFonts w:hint="eastAsia"/>
                      <w:sz w:val="21"/>
                      <w:szCs w:val="21"/>
                      <w:lang w:eastAsia="zh-CN"/>
                    </w:rPr>
                    <w:t>、</w:t>
                  </w:r>
                  <w:r>
                    <w:rPr>
                      <w:rFonts w:hint="eastAsia"/>
                      <w:sz w:val="21"/>
                      <w:szCs w:val="21"/>
                      <w:lang w:val="en-US" w:eastAsia="zh-CN"/>
                    </w:rPr>
                    <w:t>《锅炉大气污染物排放标准》（</w:t>
                  </w:r>
                  <w:r>
                    <w:rPr>
                      <w:rFonts w:hint="eastAsia"/>
                      <w:sz w:val="21"/>
                      <w:szCs w:val="21"/>
                      <w:lang w:eastAsia="zh-CN"/>
                    </w:rPr>
                    <w:t>DB32/4385-2022</w:t>
                  </w:r>
                  <w:r>
                    <w:rPr>
                      <w:rFonts w:hint="eastAsia"/>
                      <w:sz w:val="21"/>
                      <w:szCs w:val="21"/>
                      <w:lang w:val="en-US" w:eastAsia="zh-CN"/>
                    </w:rPr>
                    <w:t>）、</w:t>
                  </w:r>
                  <w:r>
                    <w:rPr>
                      <w:rFonts w:hint="eastAsia"/>
                      <w:sz w:val="21"/>
                      <w:szCs w:val="21"/>
                      <w:lang w:eastAsia="zh-CN"/>
                    </w:rPr>
                    <w:t>（苏府办〔2019〕67号）中燃气锅炉低氮改造NOx排放限值、</w:t>
                  </w:r>
                  <w:r>
                    <w:rPr>
                      <w:rFonts w:hint="eastAsia" w:ascii="Times New Roman" w:hAnsi="Times New Roman" w:eastAsiaTheme="minorEastAsia"/>
                      <w:color w:val="auto"/>
                      <w:sz w:val="21"/>
                      <w:szCs w:val="21"/>
                    </w:rPr>
                    <w:t>《工业炉窑大气污染物排放标准》（DB32/3728-2019）</w:t>
                  </w:r>
                </w:p>
              </w:tc>
              <w:tc>
                <w:tcPr>
                  <w:tcW w:w="1956" w:type="dxa"/>
                  <w:vAlign w:val="center"/>
                </w:tcPr>
                <w:p>
                  <w:pPr>
                    <w:jc w:val="center"/>
                    <w:rPr>
                      <w:color w:val="000000"/>
                    </w:rPr>
                  </w:pPr>
                  <w:r>
                    <w:rPr>
                      <w:rFonts w:hint="eastAsia"/>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884" w:type="dxa"/>
                  <w:vAlign w:val="center"/>
                </w:tcPr>
                <w:p>
                  <w:pPr>
                    <w:jc w:val="center"/>
                    <w:rPr>
                      <w:bCs/>
                      <w:color w:val="000000"/>
                    </w:rPr>
                  </w:pPr>
                  <w:r>
                    <w:rPr>
                      <w:rFonts w:ascii="Times New Roman" w:hAnsi="Times New Roman"/>
                      <w:bCs/>
                      <w:color w:val="000000"/>
                    </w:rPr>
                    <w:t>噪声</w:t>
                  </w:r>
                </w:p>
              </w:tc>
              <w:tc>
                <w:tcPr>
                  <w:tcW w:w="6204" w:type="dxa"/>
                  <w:vAlign w:val="center"/>
                </w:tcPr>
                <w:p>
                  <w:pPr>
                    <w:jc w:val="center"/>
                    <w:rPr>
                      <w:color w:val="000000"/>
                    </w:rPr>
                  </w:pPr>
                  <w:r>
                    <w:rPr>
                      <w:color w:val="000000"/>
                    </w:rPr>
                    <w:t>《工业企业厂界环境噪声排放标准》（GB12348－2008）</w:t>
                  </w:r>
                </w:p>
              </w:tc>
              <w:tc>
                <w:tcPr>
                  <w:tcW w:w="1956" w:type="dxa"/>
                  <w:vAlign w:val="center"/>
                </w:tcPr>
                <w:p>
                  <w:pPr>
                    <w:jc w:val="center"/>
                    <w:rPr>
                      <w:color w:val="000000"/>
                    </w:rPr>
                  </w:pPr>
                  <w:r>
                    <w:rPr>
                      <w:rFonts w:ascii="Times New Roman" w:hAnsi="Times New Roman"/>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884" w:type="dxa"/>
                  <w:vAlign w:val="center"/>
                </w:tcPr>
                <w:p>
                  <w:pPr>
                    <w:jc w:val="center"/>
                    <w:rPr>
                      <w:bCs/>
                      <w:color w:val="000000"/>
                    </w:rPr>
                  </w:pPr>
                  <w:r>
                    <w:rPr>
                      <w:rFonts w:ascii="Times New Roman" w:hAnsi="Times New Roman"/>
                      <w:bCs/>
                      <w:color w:val="000000"/>
                    </w:rPr>
                    <w:t>固废</w:t>
                  </w:r>
                </w:p>
              </w:tc>
              <w:tc>
                <w:tcPr>
                  <w:tcW w:w="6204" w:type="dxa"/>
                  <w:vAlign w:val="center"/>
                </w:tcPr>
                <w:p>
                  <w:pPr>
                    <w:jc w:val="center"/>
                    <w:rPr>
                      <w:color w:val="000000"/>
                    </w:rPr>
                  </w:pPr>
                  <w:r>
                    <w:rPr>
                      <w:rFonts w:ascii="Times New Roman" w:hAnsi="Times New Roman"/>
                      <w:color w:val="000000"/>
                    </w:rPr>
                    <w:t>各类固废均有效处置，实现“零”排放</w:t>
                  </w:r>
                </w:p>
              </w:tc>
              <w:tc>
                <w:tcPr>
                  <w:tcW w:w="1956" w:type="dxa"/>
                  <w:vAlign w:val="center"/>
                </w:tcPr>
                <w:p>
                  <w:pPr>
                    <w:jc w:val="center"/>
                    <w:rPr>
                      <w:color w:val="000000"/>
                    </w:rPr>
                  </w:pPr>
                  <w:r>
                    <w:rPr>
                      <w:rFonts w:ascii="Times New Roman" w:hAnsi="Times New Roman"/>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884" w:type="dxa"/>
                  <w:vAlign w:val="center"/>
                </w:tcPr>
                <w:p>
                  <w:pPr>
                    <w:jc w:val="center"/>
                    <w:rPr>
                      <w:bCs/>
                      <w:color w:val="000000"/>
                    </w:rPr>
                  </w:pPr>
                  <w:r>
                    <w:rPr>
                      <w:rFonts w:ascii="Times New Roman" w:hAnsi="Times New Roman"/>
                      <w:bCs/>
                      <w:color w:val="000000"/>
                    </w:rPr>
                    <w:t>结论</w:t>
                  </w:r>
                </w:p>
              </w:tc>
              <w:tc>
                <w:tcPr>
                  <w:tcW w:w="6204" w:type="dxa"/>
                  <w:vAlign w:val="center"/>
                </w:tcPr>
                <w:p>
                  <w:pPr>
                    <w:jc w:val="center"/>
                    <w:rPr>
                      <w:color w:val="000000"/>
                    </w:rPr>
                  </w:pPr>
                  <w:r>
                    <w:rPr>
                      <w:rFonts w:ascii="Times New Roman" w:hAnsi="Times New Roman"/>
                      <w:color w:val="000000"/>
                    </w:rPr>
                    <w:t>废气、噪声、固废满足达标排放要求</w:t>
                  </w:r>
                </w:p>
              </w:tc>
              <w:tc>
                <w:tcPr>
                  <w:tcW w:w="1956" w:type="dxa"/>
                  <w:vAlign w:val="center"/>
                </w:tcPr>
                <w:p>
                  <w:pPr>
                    <w:jc w:val="center"/>
                    <w:rPr>
                      <w:color w:val="000000"/>
                    </w:rPr>
                  </w:pPr>
                  <w:r>
                    <w:rPr>
                      <w:rFonts w:ascii="Times New Roman" w:hAnsi="Times New Roman"/>
                      <w:color w:val="000000"/>
                    </w:rPr>
                    <w:t>在核定总量指标内</w:t>
                  </w:r>
                </w:p>
              </w:tc>
            </w:tr>
          </w:tbl>
          <w:p>
            <w:pPr>
              <w:spacing w:line="360" w:lineRule="auto"/>
              <w:ind w:firstLine="480" w:firstLineChars="200"/>
              <w:rPr>
                <w:rFonts w:ascii="Times New Roman" w:hAnsi="Times New Roman" w:eastAsiaTheme="minorEastAsia"/>
                <w:bCs/>
                <w:color w:val="000000"/>
                <w:sz w:val="24"/>
              </w:rPr>
            </w:pPr>
            <w:r>
              <w:rPr>
                <w:rFonts w:hint="eastAsia" w:ascii="Times New Roman" w:hAnsi="Times New Roman" w:eastAsiaTheme="minorEastAsia"/>
                <w:bCs/>
                <w:color w:val="000000"/>
                <w:sz w:val="24"/>
              </w:rPr>
              <w:t>该项目已按照国家有关建设项目环境管理法律法规要求，进行了环境影响评价等手续，较好的执行了“三同时”制度，并建立了比较完善的环境管理和职责分明的环境管理制度。验收监测期间，各类环保治理设施运行正常，项目所测得的各类污染物排放浓度均达到相关标准要求。各类污染物的年排放总量满足环评及批复中总量要求。建议通过“三同时”竣工环境保护验收。</w:t>
            </w:r>
          </w:p>
          <w:p>
            <w:pPr>
              <w:spacing w:line="360" w:lineRule="auto"/>
              <w:ind w:firstLine="482" w:firstLineChars="200"/>
              <w:rPr>
                <w:rFonts w:ascii="Times New Roman" w:hAnsi="Times New Roman" w:eastAsiaTheme="minorEastAsia"/>
                <w:b/>
                <w:bCs/>
                <w:color w:val="000000"/>
                <w:sz w:val="24"/>
              </w:rPr>
            </w:pPr>
            <w:r>
              <w:rPr>
                <w:rFonts w:ascii="Times New Roman" w:hAnsi="Times New Roman" w:eastAsiaTheme="minorEastAsia"/>
                <w:b/>
                <w:bCs/>
                <w:color w:val="000000"/>
                <w:sz w:val="24"/>
              </w:rPr>
              <w:t>注</w:t>
            </w:r>
            <w:r>
              <w:rPr>
                <w:rFonts w:hint="eastAsia" w:ascii="Times New Roman" w:hAnsi="Times New Roman" w:eastAsiaTheme="minorEastAsia"/>
                <w:b/>
                <w:bCs/>
                <w:color w:val="000000"/>
                <w:sz w:val="24"/>
              </w:rPr>
              <w:t>:本次验收结论是在建设方提供的生产工况下及本报告表所注明监测时段采样情况下得出的，如若项目建设规模、内容等发生重大变动，应按照相关环境保护法规要求另行申报。</w:t>
            </w:r>
          </w:p>
        </w:tc>
      </w:tr>
    </w:tbl>
    <w:p>
      <w:pPr>
        <w:rPr>
          <w:rFonts w:ascii="Times New Roman" w:hAnsi="Times New Roman"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time">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0746250"/>
      <w:docPartObj>
        <w:docPartGallery w:val="autotext"/>
      </w:docPartObj>
    </w:sdtPr>
    <w:sdtContent>
      <w:p>
        <w:pPr>
          <w:pStyle w:val="12"/>
          <w:jc w:val="right"/>
        </w:pPr>
        <w:r>
          <w:fldChar w:fldCharType="begin"/>
        </w:r>
        <w:r>
          <w:instrText xml:space="preserve">PAGE   \* MERGEFORMAT</w:instrText>
        </w:r>
        <w:r>
          <w:fldChar w:fldCharType="separate"/>
        </w:r>
        <w:r>
          <w:rPr>
            <w:lang w:val="zh-CN"/>
          </w:rPr>
          <w:t>16</w:t>
        </w:r>
        <w:r>
          <w:fldChar w:fldCharType="end"/>
        </w:r>
      </w:p>
    </w:sdtContent>
  </w:sdt>
  <w:p>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4CAC9C"/>
    <w:multiLevelType w:val="singleLevel"/>
    <w:tmpl w:val="004CAC9C"/>
    <w:lvl w:ilvl="0" w:tentative="0">
      <w:start w:val="2"/>
      <w:numFmt w:val="decimal"/>
      <w:suff w:val="nothing"/>
      <w:lvlText w:val="（%1）"/>
      <w:lvlJc w:val="left"/>
    </w:lvl>
  </w:abstractNum>
  <w:abstractNum w:abstractNumId="1">
    <w:nsid w:val="43A74A65"/>
    <w:multiLevelType w:val="singleLevel"/>
    <w:tmpl w:val="43A74A65"/>
    <w:lvl w:ilvl="0" w:tentative="0">
      <w:start w:val="1"/>
      <w:numFmt w:val="bullet"/>
      <w:pStyle w:val="3"/>
      <w:lvlText w:val=""/>
      <w:lvlJc w:val="left"/>
      <w:pPr>
        <w:tabs>
          <w:tab w:val="left" w:pos="2040"/>
        </w:tabs>
        <w:ind w:left="2040" w:hanging="360"/>
      </w:pPr>
      <w:rPr>
        <w:rFonts w:hint="default" w:ascii="Wingdings" w:hAnsi="Wingdings"/>
      </w:rPr>
    </w:lvl>
  </w:abstractNum>
  <w:abstractNum w:abstractNumId="2">
    <w:nsid w:val="6C6CC653"/>
    <w:multiLevelType w:val="singleLevel"/>
    <w:tmpl w:val="6C6CC653"/>
    <w:lvl w:ilvl="0" w:tentative="0">
      <w:start w:val="3"/>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OTU0MGE1ZmFhMWU1MGIwMTZkYzUyMTE5YWVjY2EifQ=="/>
  </w:docVars>
  <w:rsids>
    <w:rsidRoot w:val="59937061"/>
    <w:rsid w:val="00000B52"/>
    <w:rsid w:val="000021DD"/>
    <w:rsid w:val="000023A6"/>
    <w:rsid w:val="00002411"/>
    <w:rsid w:val="000024A2"/>
    <w:rsid w:val="00004304"/>
    <w:rsid w:val="000047BD"/>
    <w:rsid w:val="00005F54"/>
    <w:rsid w:val="0000679C"/>
    <w:rsid w:val="00007145"/>
    <w:rsid w:val="00007572"/>
    <w:rsid w:val="00007B84"/>
    <w:rsid w:val="00010ED3"/>
    <w:rsid w:val="00011769"/>
    <w:rsid w:val="0001178F"/>
    <w:rsid w:val="00011C97"/>
    <w:rsid w:val="000124E2"/>
    <w:rsid w:val="00012A16"/>
    <w:rsid w:val="00012CE6"/>
    <w:rsid w:val="00012DF7"/>
    <w:rsid w:val="00012E1B"/>
    <w:rsid w:val="000135CB"/>
    <w:rsid w:val="00013654"/>
    <w:rsid w:val="000138C1"/>
    <w:rsid w:val="00013962"/>
    <w:rsid w:val="000140F8"/>
    <w:rsid w:val="0001439C"/>
    <w:rsid w:val="00014546"/>
    <w:rsid w:val="00014832"/>
    <w:rsid w:val="000149D5"/>
    <w:rsid w:val="000164EB"/>
    <w:rsid w:val="000175F9"/>
    <w:rsid w:val="00017FBD"/>
    <w:rsid w:val="00020535"/>
    <w:rsid w:val="000208E3"/>
    <w:rsid w:val="00020B62"/>
    <w:rsid w:val="00021021"/>
    <w:rsid w:val="000214A8"/>
    <w:rsid w:val="000218A2"/>
    <w:rsid w:val="00021E56"/>
    <w:rsid w:val="00022BCB"/>
    <w:rsid w:val="0002307D"/>
    <w:rsid w:val="0002312B"/>
    <w:rsid w:val="000232DD"/>
    <w:rsid w:val="00023EC7"/>
    <w:rsid w:val="00024AA8"/>
    <w:rsid w:val="00025519"/>
    <w:rsid w:val="00026D02"/>
    <w:rsid w:val="00027032"/>
    <w:rsid w:val="00027D95"/>
    <w:rsid w:val="000313C9"/>
    <w:rsid w:val="0003173A"/>
    <w:rsid w:val="00031749"/>
    <w:rsid w:val="000317D0"/>
    <w:rsid w:val="000319A7"/>
    <w:rsid w:val="00032B4B"/>
    <w:rsid w:val="00033471"/>
    <w:rsid w:val="00034387"/>
    <w:rsid w:val="00035333"/>
    <w:rsid w:val="00037719"/>
    <w:rsid w:val="000377FD"/>
    <w:rsid w:val="00040044"/>
    <w:rsid w:val="0004235F"/>
    <w:rsid w:val="0004253C"/>
    <w:rsid w:val="000426E5"/>
    <w:rsid w:val="000428D1"/>
    <w:rsid w:val="00042AC8"/>
    <w:rsid w:val="00043050"/>
    <w:rsid w:val="000430E3"/>
    <w:rsid w:val="00043765"/>
    <w:rsid w:val="00043DC5"/>
    <w:rsid w:val="000444DB"/>
    <w:rsid w:val="0004496D"/>
    <w:rsid w:val="00044DB7"/>
    <w:rsid w:val="00045413"/>
    <w:rsid w:val="0004584B"/>
    <w:rsid w:val="0004645D"/>
    <w:rsid w:val="00046DA9"/>
    <w:rsid w:val="00047018"/>
    <w:rsid w:val="0004706E"/>
    <w:rsid w:val="00047266"/>
    <w:rsid w:val="000474A9"/>
    <w:rsid w:val="000476A5"/>
    <w:rsid w:val="000520B2"/>
    <w:rsid w:val="000525A7"/>
    <w:rsid w:val="00053DAB"/>
    <w:rsid w:val="00053E3E"/>
    <w:rsid w:val="0005430C"/>
    <w:rsid w:val="00054326"/>
    <w:rsid w:val="000546C4"/>
    <w:rsid w:val="000548E1"/>
    <w:rsid w:val="00054BC7"/>
    <w:rsid w:val="00054E94"/>
    <w:rsid w:val="000554AF"/>
    <w:rsid w:val="000555EB"/>
    <w:rsid w:val="00056567"/>
    <w:rsid w:val="000565B5"/>
    <w:rsid w:val="00056869"/>
    <w:rsid w:val="00056D7F"/>
    <w:rsid w:val="0005708B"/>
    <w:rsid w:val="000579DF"/>
    <w:rsid w:val="00060591"/>
    <w:rsid w:val="00061353"/>
    <w:rsid w:val="000622C1"/>
    <w:rsid w:val="00062E94"/>
    <w:rsid w:val="00062EF0"/>
    <w:rsid w:val="00063521"/>
    <w:rsid w:val="000645F6"/>
    <w:rsid w:val="00064DAD"/>
    <w:rsid w:val="000656BB"/>
    <w:rsid w:val="000659FF"/>
    <w:rsid w:val="00065C4E"/>
    <w:rsid w:val="00066A98"/>
    <w:rsid w:val="00066DAC"/>
    <w:rsid w:val="00066EB1"/>
    <w:rsid w:val="00067102"/>
    <w:rsid w:val="000678B0"/>
    <w:rsid w:val="0006794D"/>
    <w:rsid w:val="00070B91"/>
    <w:rsid w:val="000713A8"/>
    <w:rsid w:val="0007152A"/>
    <w:rsid w:val="00071CA9"/>
    <w:rsid w:val="000721E3"/>
    <w:rsid w:val="00072534"/>
    <w:rsid w:val="00073808"/>
    <w:rsid w:val="00074AB1"/>
    <w:rsid w:val="00075816"/>
    <w:rsid w:val="00076081"/>
    <w:rsid w:val="00076406"/>
    <w:rsid w:val="00076999"/>
    <w:rsid w:val="00076F0B"/>
    <w:rsid w:val="00076F1A"/>
    <w:rsid w:val="0007717E"/>
    <w:rsid w:val="000775E3"/>
    <w:rsid w:val="00077C09"/>
    <w:rsid w:val="00077D85"/>
    <w:rsid w:val="000809FE"/>
    <w:rsid w:val="00081309"/>
    <w:rsid w:val="00082033"/>
    <w:rsid w:val="000826EA"/>
    <w:rsid w:val="00083C8B"/>
    <w:rsid w:val="000842AA"/>
    <w:rsid w:val="0008515D"/>
    <w:rsid w:val="0008583B"/>
    <w:rsid w:val="00085A69"/>
    <w:rsid w:val="00085C5E"/>
    <w:rsid w:val="0008693E"/>
    <w:rsid w:val="0008742F"/>
    <w:rsid w:val="000877DF"/>
    <w:rsid w:val="00087B61"/>
    <w:rsid w:val="000904EC"/>
    <w:rsid w:val="00090F87"/>
    <w:rsid w:val="00090FC9"/>
    <w:rsid w:val="0009112E"/>
    <w:rsid w:val="00091365"/>
    <w:rsid w:val="00091370"/>
    <w:rsid w:val="000929F4"/>
    <w:rsid w:val="00092B6F"/>
    <w:rsid w:val="000930A9"/>
    <w:rsid w:val="000934B2"/>
    <w:rsid w:val="00093A13"/>
    <w:rsid w:val="00093EF5"/>
    <w:rsid w:val="00093FDA"/>
    <w:rsid w:val="000942FE"/>
    <w:rsid w:val="00094C1B"/>
    <w:rsid w:val="000952CF"/>
    <w:rsid w:val="00095625"/>
    <w:rsid w:val="00095677"/>
    <w:rsid w:val="00097400"/>
    <w:rsid w:val="0009776B"/>
    <w:rsid w:val="000A06DD"/>
    <w:rsid w:val="000A0E11"/>
    <w:rsid w:val="000A2001"/>
    <w:rsid w:val="000A2992"/>
    <w:rsid w:val="000A3C44"/>
    <w:rsid w:val="000A4505"/>
    <w:rsid w:val="000A4FFC"/>
    <w:rsid w:val="000A52A9"/>
    <w:rsid w:val="000A581F"/>
    <w:rsid w:val="000A59C9"/>
    <w:rsid w:val="000A6502"/>
    <w:rsid w:val="000A650F"/>
    <w:rsid w:val="000A6707"/>
    <w:rsid w:val="000B0889"/>
    <w:rsid w:val="000B0A2A"/>
    <w:rsid w:val="000B0C61"/>
    <w:rsid w:val="000B1511"/>
    <w:rsid w:val="000B15E2"/>
    <w:rsid w:val="000B2518"/>
    <w:rsid w:val="000B31EB"/>
    <w:rsid w:val="000B370A"/>
    <w:rsid w:val="000B3C71"/>
    <w:rsid w:val="000B3FB0"/>
    <w:rsid w:val="000B4321"/>
    <w:rsid w:val="000B48AC"/>
    <w:rsid w:val="000B48DE"/>
    <w:rsid w:val="000B6DFE"/>
    <w:rsid w:val="000B72B1"/>
    <w:rsid w:val="000B7592"/>
    <w:rsid w:val="000B77F3"/>
    <w:rsid w:val="000B7B03"/>
    <w:rsid w:val="000B7EB4"/>
    <w:rsid w:val="000C0434"/>
    <w:rsid w:val="000C06D0"/>
    <w:rsid w:val="000C1B7A"/>
    <w:rsid w:val="000C2062"/>
    <w:rsid w:val="000C2A5E"/>
    <w:rsid w:val="000C2D13"/>
    <w:rsid w:val="000C3841"/>
    <w:rsid w:val="000C39D8"/>
    <w:rsid w:val="000C3AB1"/>
    <w:rsid w:val="000C4196"/>
    <w:rsid w:val="000C4478"/>
    <w:rsid w:val="000C4E51"/>
    <w:rsid w:val="000C4E6F"/>
    <w:rsid w:val="000C5033"/>
    <w:rsid w:val="000C5550"/>
    <w:rsid w:val="000C61CC"/>
    <w:rsid w:val="000C6522"/>
    <w:rsid w:val="000C6A9B"/>
    <w:rsid w:val="000C7EBC"/>
    <w:rsid w:val="000D00FB"/>
    <w:rsid w:val="000D069B"/>
    <w:rsid w:val="000D09DC"/>
    <w:rsid w:val="000D2187"/>
    <w:rsid w:val="000D21D6"/>
    <w:rsid w:val="000D22D3"/>
    <w:rsid w:val="000D2DE0"/>
    <w:rsid w:val="000D36F6"/>
    <w:rsid w:val="000D3924"/>
    <w:rsid w:val="000D3D72"/>
    <w:rsid w:val="000D41EB"/>
    <w:rsid w:val="000D465B"/>
    <w:rsid w:val="000D5D05"/>
    <w:rsid w:val="000D5E36"/>
    <w:rsid w:val="000D63CB"/>
    <w:rsid w:val="000D6CA3"/>
    <w:rsid w:val="000D7303"/>
    <w:rsid w:val="000D74F6"/>
    <w:rsid w:val="000D7873"/>
    <w:rsid w:val="000D7D9A"/>
    <w:rsid w:val="000D7E58"/>
    <w:rsid w:val="000E00C1"/>
    <w:rsid w:val="000E06DC"/>
    <w:rsid w:val="000E0E29"/>
    <w:rsid w:val="000E0ED9"/>
    <w:rsid w:val="000E0F44"/>
    <w:rsid w:val="000E1009"/>
    <w:rsid w:val="000E1063"/>
    <w:rsid w:val="000E113E"/>
    <w:rsid w:val="000E1910"/>
    <w:rsid w:val="000E1F5D"/>
    <w:rsid w:val="000E1FCE"/>
    <w:rsid w:val="000E2E99"/>
    <w:rsid w:val="000E341B"/>
    <w:rsid w:val="000E3438"/>
    <w:rsid w:val="000E3458"/>
    <w:rsid w:val="000E38C6"/>
    <w:rsid w:val="000E3A12"/>
    <w:rsid w:val="000E3F08"/>
    <w:rsid w:val="000E3FF1"/>
    <w:rsid w:val="000E41C3"/>
    <w:rsid w:val="000E4A18"/>
    <w:rsid w:val="000E4B61"/>
    <w:rsid w:val="000E555B"/>
    <w:rsid w:val="000E5E85"/>
    <w:rsid w:val="000E60E1"/>
    <w:rsid w:val="000E7627"/>
    <w:rsid w:val="000E7791"/>
    <w:rsid w:val="000E7BDF"/>
    <w:rsid w:val="000F083D"/>
    <w:rsid w:val="000F1503"/>
    <w:rsid w:val="000F1D63"/>
    <w:rsid w:val="000F2186"/>
    <w:rsid w:val="000F272C"/>
    <w:rsid w:val="000F2C56"/>
    <w:rsid w:val="000F5C4C"/>
    <w:rsid w:val="000F6046"/>
    <w:rsid w:val="000F7B22"/>
    <w:rsid w:val="00100A9E"/>
    <w:rsid w:val="00100D0A"/>
    <w:rsid w:val="00100ECC"/>
    <w:rsid w:val="001014D4"/>
    <w:rsid w:val="001015A1"/>
    <w:rsid w:val="00101AE9"/>
    <w:rsid w:val="00101BA8"/>
    <w:rsid w:val="00102062"/>
    <w:rsid w:val="0010371E"/>
    <w:rsid w:val="00103960"/>
    <w:rsid w:val="00104420"/>
    <w:rsid w:val="0010499C"/>
    <w:rsid w:val="00104DDA"/>
    <w:rsid w:val="0010506A"/>
    <w:rsid w:val="001059B6"/>
    <w:rsid w:val="00105C06"/>
    <w:rsid w:val="00105F42"/>
    <w:rsid w:val="00106593"/>
    <w:rsid w:val="00106A6F"/>
    <w:rsid w:val="00106E0F"/>
    <w:rsid w:val="001071A7"/>
    <w:rsid w:val="001074D3"/>
    <w:rsid w:val="00107766"/>
    <w:rsid w:val="00107A56"/>
    <w:rsid w:val="00107C94"/>
    <w:rsid w:val="00110655"/>
    <w:rsid w:val="00110967"/>
    <w:rsid w:val="0011228C"/>
    <w:rsid w:val="00112678"/>
    <w:rsid w:val="00112E46"/>
    <w:rsid w:val="00112F42"/>
    <w:rsid w:val="00112F86"/>
    <w:rsid w:val="0011372B"/>
    <w:rsid w:val="00113C90"/>
    <w:rsid w:val="00114512"/>
    <w:rsid w:val="00114886"/>
    <w:rsid w:val="0011493B"/>
    <w:rsid w:val="00114C9E"/>
    <w:rsid w:val="00115713"/>
    <w:rsid w:val="00115923"/>
    <w:rsid w:val="001167FB"/>
    <w:rsid w:val="00117367"/>
    <w:rsid w:val="00117A03"/>
    <w:rsid w:val="00117BB9"/>
    <w:rsid w:val="00117F45"/>
    <w:rsid w:val="00121A66"/>
    <w:rsid w:val="00122AE9"/>
    <w:rsid w:val="001231DD"/>
    <w:rsid w:val="0012341A"/>
    <w:rsid w:val="00123FA5"/>
    <w:rsid w:val="001240AA"/>
    <w:rsid w:val="00124E87"/>
    <w:rsid w:val="00124FBF"/>
    <w:rsid w:val="001254B4"/>
    <w:rsid w:val="0012581C"/>
    <w:rsid w:val="0012694D"/>
    <w:rsid w:val="00127984"/>
    <w:rsid w:val="001305F4"/>
    <w:rsid w:val="00130669"/>
    <w:rsid w:val="001306D5"/>
    <w:rsid w:val="00130967"/>
    <w:rsid w:val="00131A62"/>
    <w:rsid w:val="00131C1A"/>
    <w:rsid w:val="00131D5D"/>
    <w:rsid w:val="00132F02"/>
    <w:rsid w:val="00133887"/>
    <w:rsid w:val="00133958"/>
    <w:rsid w:val="00133B60"/>
    <w:rsid w:val="001340A5"/>
    <w:rsid w:val="00135593"/>
    <w:rsid w:val="00135846"/>
    <w:rsid w:val="001361D9"/>
    <w:rsid w:val="00137826"/>
    <w:rsid w:val="00137A3F"/>
    <w:rsid w:val="00137F80"/>
    <w:rsid w:val="001402DB"/>
    <w:rsid w:val="001406EB"/>
    <w:rsid w:val="00140910"/>
    <w:rsid w:val="00140D84"/>
    <w:rsid w:val="001410C8"/>
    <w:rsid w:val="001414CD"/>
    <w:rsid w:val="00141C2A"/>
    <w:rsid w:val="00141F89"/>
    <w:rsid w:val="00142891"/>
    <w:rsid w:val="00144D7C"/>
    <w:rsid w:val="00146486"/>
    <w:rsid w:val="001466F7"/>
    <w:rsid w:val="00147F94"/>
    <w:rsid w:val="0015079C"/>
    <w:rsid w:val="00150977"/>
    <w:rsid w:val="001519FD"/>
    <w:rsid w:val="0015252F"/>
    <w:rsid w:val="00152548"/>
    <w:rsid w:val="00152725"/>
    <w:rsid w:val="0015280B"/>
    <w:rsid w:val="00152A8C"/>
    <w:rsid w:val="00154134"/>
    <w:rsid w:val="001541FB"/>
    <w:rsid w:val="001545BC"/>
    <w:rsid w:val="00154931"/>
    <w:rsid w:val="00154EC3"/>
    <w:rsid w:val="001552B0"/>
    <w:rsid w:val="00155BC9"/>
    <w:rsid w:val="00155BDC"/>
    <w:rsid w:val="00156121"/>
    <w:rsid w:val="001561A3"/>
    <w:rsid w:val="00156C68"/>
    <w:rsid w:val="00156EFA"/>
    <w:rsid w:val="00157265"/>
    <w:rsid w:val="001573EE"/>
    <w:rsid w:val="00160C3F"/>
    <w:rsid w:val="00160CE4"/>
    <w:rsid w:val="00160DD1"/>
    <w:rsid w:val="00162125"/>
    <w:rsid w:val="00162617"/>
    <w:rsid w:val="001647B4"/>
    <w:rsid w:val="00164CB7"/>
    <w:rsid w:val="00164CFB"/>
    <w:rsid w:val="0016555B"/>
    <w:rsid w:val="0016566D"/>
    <w:rsid w:val="00165DFE"/>
    <w:rsid w:val="00165FB5"/>
    <w:rsid w:val="001660CC"/>
    <w:rsid w:val="001666BA"/>
    <w:rsid w:val="001666E5"/>
    <w:rsid w:val="00166821"/>
    <w:rsid w:val="001669C5"/>
    <w:rsid w:val="00170947"/>
    <w:rsid w:val="001715E1"/>
    <w:rsid w:val="00172FA1"/>
    <w:rsid w:val="0017395F"/>
    <w:rsid w:val="00173B46"/>
    <w:rsid w:val="00174196"/>
    <w:rsid w:val="00175050"/>
    <w:rsid w:val="001758CB"/>
    <w:rsid w:val="001764B1"/>
    <w:rsid w:val="00177126"/>
    <w:rsid w:val="00177543"/>
    <w:rsid w:val="00180123"/>
    <w:rsid w:val="001805DB"/>
    <w:rsid w:val="00181313"/>
    <w:rsid w:val="00182829"/>
    <w:rsid w:val="00183029"/>
    <w:rsid w:val="00184951"/>
    <w:rsid w:val="00184A53"/>
    <w:rsid w:val="00184EFE"/>
    <w:rsid w:val="0018515B"/>
    <w:rsid w:val="0018539C"/>
    <w:rsid w:val="00185DD2"/>
    <w:rsid w:val="00185F63"/>
    <w:rsid w:val="00186062"/>
    <w:rsid w:val="001866E8"/>
    <w:rsid w:val="001867A8"/>
    <w:rsid w:val="00186C31"/>
    <w:rsid w:val="00186CAE"/>
    <w:rsid w:val="00187FBF"/>
    <w:rsid w:val="001904BC"/>
    <w:rsid w:val="00190DFD"/>
    <w:rsid w:val="00191A8C"/>
    <w:rsid w:val="00191AC2"/>
    <w:rsid w:val="00191AE9"/>
    <w:rsid w:val="00191D9D"/>
    <w:rsid w:val="00192239"/>
    <w:rsid w:val="00192C0C"/>
    <w:rsid w:val="001933B6"/>
    <w:rsid w:val="0019352F"/>
    <w:rsid w:val="00193ED1"/>
    <w:rsid w:val="001953FE"/>
    <w:rsid w:val="00195D78"/>
    <w:rsid w:val="00195D93"/>
    <w:rsid w:val="00195E04"/>
    <w:rsid w:val="00196141"/>
    <w:rsid w:val="0019700A"/>
    <w:rsid w:val="001972EF"/>
    <w:rsid w:val="001A00D2"/>
    <w:rsid w:val="001A0F1F"/>
    <w:rsid w:val="001A1531"/>
    <w:rsid w:val="001A21A6"/>
    <w:rsid w:val="001A28F0"/>
    <w:rsid w:val="001A2BD2"/>
    <w:rsid w:val="001A2CBD"/>
    <w:rsid w:val="001A398B"/>
    <w:rsid w:val="001A5058"/>
    <w:rsid w:val="001A5A1C"/>
    <w:rsid w:val="001A5CE4"/>
    <w:rsid w:val="001A5EBC"/>
    <w:rsid w:val="001A62BB"/>
    <w:rsid w:val="001A69B7"/>
    <w:rsid w:val="001A69E0"/>
    <w:rsid w:val="001A6C4B"/>
    <w:rsid w:val="001A6EB3"/>
    <w:rsid w:val="001A705D"/>
    <w:rsid w:val="001A7087"/>
    <w:rsid w:val="001A7499"/>
    <w:rsid w:val="001A7F40"/>
    <w:rsid w:val="001A7F4F"/>
    <w:rsid w:val="001B0ADE"/>
    <w:rsid w:val="001B1D54"/>
    <w:rsid w:val="001B222A"/>
    <w:rsid w:val="001B2487"/>
    <w:rsid w:val="001B2F58"/>
    <w:rsid w:val="001B3347"/>
    <w:rsid w:val="001B4743"/>
    <w:rsid w:val="001B4747"/>
    <w:rsid w:val="001B4C70"/>
    <w:rsid w:val="001B5BDE"/>
    <w:rsid w:val="001B5FF6"/>
    <w:rsid w:val="001B64C3"/>
    <w:rsid w:val="001B672D"/>
    <w:rsid w:val="001B6B54"/>
    <w:rsid w:val="001B6D1D"/>
    <w:rsid w:val="001B7328"/>
    <w:rsid w:val="001B7BD9"/>
    <w:rsid w:val="001B7E8E"/>
    <w:rsid w:val="001C00E2"/>
    <w:rsid w:val="001C02D6"/>
    <w:rsid w:val="001C0C68"/>
    <w:rsid w:val="001C0FBC"/>
    <w:rsid w:val="001C20E8"/>
    <w:rsid w:val="001C23D5"/>
    <w:rsid w:val="001C2C69"/>
    <w:rsid w:val="001C2D54"/>
    <w:rsid w:val="001C3971"/>
    <w:rsid w:val="001C3E73"/>
    <w:rsid w:val="001C51BC"/>
    <w:rsid w:val="001C57EA"/>
    <w:rsid w:val="001C581E"/>
    <w:rsid w:val="001C6126"/>
    <w:rsid w:val="001C7B1C"/>
    <w:rsid w:val="001D00D4"/>
    <w:rsid w:val="001D0572"/>
    <w:rsid w:val="001D09F6"/>
    <w:rsid w:val="001D0CC3"/>
    <w:rsid w:val="001D158D"/>
    <w:rsid w:val="001D1743"/>
    <w:rsid w:val="001D29E9"/>
    <w:rsid w:val="001D4090"/>
    <w:rsid w:val="001D40F8"/>
    <w:rsid w:val="001D4328"/>
    <w:rsid w:val="001D4445"/>
    <w:rsid w:val="001D44B4"/>
    <w:rsid w:val="001D4B92"/>
    <w:rsid w:val="001D554D"/>
    <w:rsid w:val="001D5F5E"/>
    <w:rsid w:val="001D635E"/>
    <w:rsid w:val="001D675E"/>
    <w:rsid w:val="001D67F3"/>
    <w:rsid w:val="001D737B"/>
    <w:rsid w:val="001D7F65"/>
    <w:rsid w:val="001D7F85"/>
    <w:rsid w:val="001E021F"/>
    <w:rsid w:val="001E0287"/>
    <w:rsid w:val="001E0E71"/>
    <w:rsid w:val="001E1412"/>
    <w:rsid w:val="001E17B3"/>
    <w:rsid w:val="001E1E63"/>
    <w:rsid w:val="001E2743"/>
    <w:rsid w:val="001E2DF6"/>
    <w:rsid w:val="001E3083"/>
    <w:rsid w:val="001E35A9"/>
    <w:rsid w:val="001E37AE"/>
    <w:rsid w:val="001E48FD"/>
    <w:rsid w:val="001E4A2C"/>
    <w:rsid w:val="001E4AD3"/>
    <w:rsid w:val="001E4E43"/>
    <w:rsid w:val="001E4F29"/>
    <w:rsid w:val="001E528B"/>
    <w:rsid w:val="001E5E92"/>
    <w:rsid w:val="001E60C8"/>
    <w:rsid w:val="001E700D"/>
    <w:rsid w:val="001E7AEA"/>
    <w:rsid w:val="001F00B1"/>
    <w:rsid w:val="001F026E"/>
    <w:rsid w:val="001F02D5"/>
    <w:rsid w:val="001F22D5"/>
    <w:rsid w:val="001F241B"/>
    <w:rsid w:val="001F248D"/>
    <w:rsid w:val="001F4172"/>
    <w:rsid w:val="001F45C3"/>
    <w:rsid w:val="001F4B74"/>
    <w:rsid w:val="001F4DA3"/>
    <w:rsid w:val="001F4E99"/>
    <w:rsid w:val="001F5436"/>
    <w:rsid w:val="001F54EC"/>
    <w:rsid w:val="001F603B"/>
    <w:rsid w:val="001F650E"/>
    <w:rsid w:val="001F6D7B"/>
    <w:rsid w:val="001F6E81"/>
    <w:rsid w:val="001F7082"/>
    <w:rsid w:val="001F7313"/>
    <w:rsid w:val="001F733C"/>
    <w:rsid w:val="001F7569"/>
    <w:rsid w:val="001F7627"/>
    <w:rsid w:val="001F7A5E"/>
    <w:rsid w:val="001F7BCE"/>
    <w:rsid w:val="001F7DAC"/>
    <w:rsid w:val="00200079"/>
    <w:rsid w:val="00201E51"/>
    <w:rsid w:val="00202350"/>
    <w:rsid w:val="0020264A"/>
    <w:rsid w:val="002028D0"/>
    <w:rsid w:val="00202D6F"/>
    <w:rsid w:val="0020328D"/>
    <w:rsid w:val="002035B9"/>
    <w:rsid w:val="00204098"/>
    <w:rsid w:val="0020426A"/>
    <w:rsid w:val="00204711"/>
    <w:rsid w:val="00205ABC"/>
    <w:rsid w:val="00205F6A"/>
    <w:rsid w:val="00206EA7"/>
    <w:rsid w:val="0020763F"/>
    <w:rsid w:val="0021003A"/>
    <w:rsid w:val="00210049"/>
    <w:rsid w:val="00210E2A"/>
    <w:rsid w:val="0021172F"/>
    <w:rsid w:val="002118F4"/>
    <w:rsid w:val="00212010"/>
    <w:rsid w:val="00212349"/>
    <w:rsid w:val="0021250F"/>
    <w:rsid w:val="00213499"/>
    <w:rsid w:val="00213BB4"/>
    <w:rsid w:val="00213E52"/>
    <w:rsid w:val="00215365"/>
    <w:rsid w:val="00215872"/>
    <w:rsid w:val="00215D93"/>
    <w:rsid w:val="002177E2"/>
    <w:rsid w:val="00220753"/>
    <w:rsid w:val="00220D09"/>
    <w:rsid w:val="0022181C"/>
    <w:rsid w:val="002232D7"/>
    <w:rsid w:val="002232E9"/>
    <w:rsid w:val="002236EF"/>
    <w:rsid w:val="00223736"/>
    <w:rsid w:val="00223E39"/>
    <w:rsid w:val="0022414A"/>
    <w:rsid w:val="00224232"/>
    <w:rsid w:val="002255C6"/>
    <w:rsid w:val="00225C08"/>
    <w:rsid w:val="00225E01"/>
    <w:rsid w:val="00225E2D"/>
    <w:rsid w:val="00226B90"/>
    <w:rsid w:val="002273AF"/>
    <w:rsid w:val="00227DBA"/>
    <w:rsid w:val="00230987"/>
    <w:rsid w:val="00231736"/>
    <w:rsid w:val="00232091"/>
    <w:rsid w:val="002321E8"/>
    <w:rsid w:val="002322E0"/>
    <w:rsid w:val="00232617"/>
    <w:rsid w:val="002326DE"/>
    <w:rsid w:val="00232835"/>
    <w:rsid w:val="00233CFC"/>
    <w:rsid w:val="0023417B"/>
    <w:rsid w:val="00234529"/>
    <w:rsid w:val="00234B1A"/>
    <w:rsid w:val="00235017"/>
    <w:rsid w:val="002350CC"/>
    <w:rsid w:val="002352C5"/>
    <w:rsid w:val="00236087"/>
    <w:rsid w:val="00236997"/>
    <w:rsid w:val="00237A7E"/>
    <w:rsid w:val="002401F2"/>
    <w:rsid w:val="002414D1"/>
    <w:rsid w:val="00241FFA"/>
    <w:rsid w:val="00242879"/>
    <w:rsid w:val="00244646"/>
    <w:rsid w:val="00244781"/>
    <w:rsid w:val="00244D18"/>
    <w:rsid w:val="00244DBD"/>
    <w:rsid w:val="0024592B"/>
    <w:rsid w:val="00245D26"/>
    <w:rsid w:val="00245DED"/>
    <w:rsid w:val="00246730"/>
    <w:rsid w:val="0024701A"/>
    <w:rsid w:val="0025028F"/>
    <w:rsid w:val="0025125E"/>
    <w:rsid w:val="00251B44"/>
    <w:rsid w:val="00251E6C"/>
    <w:rsid w:val="0025253E"/>
    <w:rsid w:val="00252A30"/>
    <w:rsid w:val="00252BF9"/>
    <w:rsid w:val="00252F9A"/>
    <w:rsid w:val="00253CEC"/>
    <w:rsid w:val="00254B95"/>
    <w:rsid w:val="002550C4"/>
    <w:rsid w:val="002551CF"/>
    <w:rsid w:val="0025555B"/>
    <w:rsid w:val="00256182"/>
    <w:rsid w:val="00256ADD"/>
    <w:rsid w:val="00257C86"/>
    <w:rsid w:val="0026005F"/>
    <w:rsid w:val="00260A9A"/>
    <w:rsid w:val="00261125"/>
    <w:rsid w:val="002611D7"/>
    <w:rsid w:val="002615CE"/>
    <w:rsid w:val="00261727"/>
    <w:rsid w:val="00261796"/>
    <w:rsid w:val="00261C7D"/>
    <w:rsid w:val="002624FD"/>
    <w:rsid w:val="00262543"/>
    <w:rsid w:val="0026289A"/>
    <w:rsid w:val="00262EFB"/>
    <w:rsid w:val="002633B2"/>
    <w:rsid w:val="00263829"/>
    <w:rsid w:val="00264291"/>
    <w:rsid w:val="0026478E"/>
    <w:rsid w:val="00264C0E"/>
    <w:rsid w:val="00265958"/>
    <w:rsid w:val="00265D0C"/>
    <w:rsid w:val="00265FEE"/>
    <w:rsid w:val="002667AB"/>
    <w:rsid w:val="00267B28"/>
    <w:rsid w:val="00267B64"/>
    <w:rsid w:val="00270628"/>
    <w:rsid w:val="00271650"/>
    <w:rsid w:val="00271D57"/>
    <w:rsid w:val="002720C4"/>
    <w:rsid w:val="00273352"/>
    <w:rsid w:val="0027396C"/>
    <w:rsid w:val="00274460"/>
    <w:rsid w:val="00274E8D"/>
    <w:rsid w:val="00275151"/>
    <w:rsid w:val="00275FB4"/>
    <w:rsid w:val="00276A9C"/>
    <w:rsid w:val="00276CDA"/>
    <w:rsid w:val="00280AD5"/>
    <w:rsid w:val="00280D4E"/>
    <w:rsid w:val="00280ECF"/>
    <w:rsid w:val="00280FE4"/>
    <w:rsid w:val="00282407"/>
    <w:rsid w:val="00282A7A"/>
    <w:rsid w:val="00283A00"/>
    <w:rsid w:val="002843E9"/>
    <w:rsid w:val="002848EB"/>
    <w:rsid w:val="00284AB8"/>
    <w:rsid w:val="00284D81"/>
    <w:rsid w:val="00285451"/>
    <w:rsid w:val="002856D6"/>
    <w:rsid w:val="00285B24"/>
    <w:rsid w:val="00285C8D"/>
    <w:rsid w:val="00285F9F"/>
    <w:rsid w:val="00286585"/>
    <w:rsid w:val="00286751"/>
    <w:rsid w:val="00286CDD"/>
    <w:rsid w:val="00286E5A"/>
    <w:rsid w:val="00286E9C"/>
    <w:rsid w:val="002871A1"/>
    <w:rsid w:val="002901B7"/>
    <w:rsid w:val="00290D47"/>
    <w:rsid w:val="0029153B"/>
    <w:rsid w:val="00291628"/>
    <w:rsid w:val="00292FAA"/>
    <w:rsid w:val="00293BE1"/>
    <w:rsid w:val="00293C32"/>
    <w:rsid w:val="002945E7"/>
    <w:rsid w:val="00294D7A"/>
    <w:rsid w:val="002954F8"/>
    <w:rsid w:val="0029561C"/>
    <w:rsid w:val="002968F9"/>
    <w:rsid w:val="00296DC9"/>
    <w:rsid w:val="0029701B"/>
    <w:rsid w:val="00297141"/>
    <w:rsid w:val="002973A3"/>
    <w:rsid w:val="00297412"/>
    <w:rsid w:val="00297A1A"/>
    <w:rsid w:val="002A0812"/>
    <w:rsid w:val="002A0C61"/>
    <w:rsid w:val="002A1316"/>
    <w:rsid w:val="002A1403"/>
    <w:rsid w:val="002A17FA"/>
    <w:rsid w:val="002A2A50"/>
    <w:rsid w:val="002A2C65"/>
    <w:rsid w:val="002A2D25"/>
    <w:rsid w:val="002A2EB1"/>
    <w:rsid w:val="002A3682"/>
    <w:rsid w:val="002A3D5D"/>
    <w:rsid w:val="002A518F"/>
    <w:rsid w:val="002A5282"/>
    <w:rsid w:val="002A551E"/>
    <w:rsid w:val="002A5564"/>
    <w:rsid w:val="002A57D3"/>
    <w:rsid w:val="002A5E52"/>
    <w:rsid w:val="002A62F1"/>
    <w:rsid w:val="002A6BD9"/>
    <w:rsid w:val="002A72FA"/>
    <w:rsid w:val="002A73F1"/>
    <w:rsid w:val="002A7981"/>
    <w:rsid w:val="002B1D05"/>
    <w:rsid w:val="002B3168"/>
    <w:rsid w:val="002B32A6"/>
    <w:rsid w:val="002B3606"/>
    <w:rsid w:val="002B48F5"/>
    <w:rsid w:val="002B50EA"/>
    <w:rsid w:val="002B5BDD"/>
    <w:rsid w:val="002B5DC7"/>
    <w:rsid w:val="002B5DD0"/>
    <w:rsid w:val="002B6401"/>
    <w:rsid w:val="002B76F8"/>
    <w:rsid w:val="002B7A99"/>
    <w:rsid w:val="002C0814"/>
    <w:rsid w:val="002C089F"/>
    <w:rsid w:val="002C0A0C"/>
    <w:rsid w:val="002C0C80"/>
    <w:rsid w:val="002C0D1F"/>
    <w:rsid w:val="002C1704"/>
    <w:rsid w:val="002C18D7"/>
    <w:rsid w:val="002C2736"/>
    <w:rsid w:val="002C2DAC"/>
    <w:rsid w:val="002C30A3"/>
    <w:rsid w:val="002C36C9"/>
    <w:rsid w:val="002C3A12"/>
    <w:rsid w:val="002C3A24"/>
    <w:rsid w:val="002C482A"/>
    <w:rsid w:val="002C719D"/>
    <w:rsid w:val="002C7250"/>
    <w:rsid w:val="002C7466"/>
    <w:rsid w:val="002C77CA"/>
    <w:rsid w:val="002C79B2"/>
    <w:rsid w:val="002D066C"/>
    <w:rsid w:val="002D089A"/>
    <w:rsid w:val="002D0992"/>
    <w:rsid w:val="002D1ADF"/>
    <w:rsid w:val="002D1BC5"/>
    <w:rsid w:val="002D1CC0"/>
    <w:rsid w:val="002D1FE3"/>
    <w:rsid w:val="002D2959"/>
    <w:rsid w:val="002D36C1"/>
    <w:rsid w:val="002D3D7C"/>
    <w:rsid w:val="002D3E2F"/>
    <w:rsid w:val="002D4C2E"/>
    <w:rsid w:val="002D4D00"/>
    <w:rsid w:val="002D4DBA"/>
    <w:rsid w:val="002D4FCF"/>
    <w:rsid w:val="002D5212"/>
    <w:rsid w:val="002D55E1"/>
    <w:rsid w:val="002D5A71"/>
    <w:rsid w:val="002D693F"/>
    <w:rsid w:val="002D720F"/>
    <w:rsid w:val="002D7E60"/>
    <w:rsid w:val="002E04F8"/>
    <w:rsid w:val="002E0555"/>
    <w:rsid w:val="002E0A27"/>
    <w:rsid w:val="002E0DBB"/>
    <w:rsid w:val="002E22FB"/>
    <w:rsid w:val="002E423F"/>
    <w:rsid w:val="002E43B5"/>
    <w:rsid w:val="002E43FF"/>
    <w:rsid w:val="002E4414"/>
    <w:rsid w:val="002E4D30"/>
    <w:rsid w:val="002E5893"/>
    <w:rsid w:val="002E5B07"/>
    <w:rsid w:val="002E6697"/>
    <w:rsid w:val="002E6CC3"/>
    <w:rsid w:val="002E749C"/>
    <w:rsid w:val="002E79E4"/>
    <w:rsid w:val="002E7D06"/>
    <w:rsid w:val="002E7F1A"/>
    <w:rsid w:val="002F0C84"/>
    <w:rsid w:val="002F0D30"/>
    <w:rsid w:val="002F1947"/>
    <w:rsid w:val="002F1C14"/>
    <w:rsid w:val="002F2DC7"/>
    <w:rsid w:val="002F31B3"/>
    <w:rsid w:val="002F32D4"/>
    <w:rsid w:val="002F3A45"/>
    <w:rsid w:val="002F3AD5"/>
    <w:rsid w:val="002F4BDD"/>
    <w:rsid w:val="002F4E9B"/>
    <w:rsid w:val="002F5EFC"/>
    <w:rsid w:val="002F65E4"/>
    <w:rsid w:val="002F6987"/>
    <w:rsid w:val="002F6E7E"/>
    <w:rsid w:val="002F7621"/>
    <w:rsid w:val="00300744"/>
    <w:rsid w:val="00300B94"/>
    <w:rsid w:val="003010CB"/>
    <w:rsid w:val="00301249"/>
    <w:rsid w:val="003014EB"/>
    <w:rsid w:val="00301F16"/>
    <w:rsid w:val="003021F2"/>
    <w:rsid w:val="00302946"/>
    <w:rsid w:val="00306278"/>
    <w:rsid w:val="00306B39"/>
    <w:rsid w:val="0030721E"/>
    <w:rsid w:val="003076DC"/>
    <w:rsid w:val="003079C5"/>
    <w:rsid w:val="003079F4"/>
    <w:rsid w:val="00307BB2"/>
    <w:rsid w:val="00307F0B"/>
    <w:rsid w:val="00307F6C"/>
    <w:rsid w:val="0031073B"/>
    <w:rsid w:val="00310805"/>
    <w:rsid w:val="00310DC1"/>
    <w:rsid w:val="0031106C"/>
    <w:rsid w:val="003112B4"/>
    <w:rsid w:val="00311DD7"/>
    <w:rsid w:val="003123AE"/>
    <w:rsid w:val="00312888"/>
    <w:rsid w:val="00312D53"/>
    <w:rsid w:val="003135D7"/>
    <w:rsid w:val="00313694"/>
    <w:rsid w:val="00314521"/>
    <w:rsid w:val="00314FA9"/>
    <w:rsid w:val="00317534"/>
    <w:rsid w:val="00317A4B"/>
    <w:rsid w:val="00320EBB"/>
    <w:rsid w:val="00320F52"/>
    <w:rsid w:val="0032109D"/>
    <w:rsid w:val="003214F4"/>
    <w:rsid w:val="003216E5"/>
    <w:rsid w:val="00321978"/>
    <w:rsid w:val="00322372"/>
    <w:rsid w:val="003227F4"/>
    <w:rsid w:val="0032325F"/>
    <w:rsid w:val="00323FC0"/>
    <w:rsid w:val="00325435"/>
    <w:rsid w:val="00325D47"/>
    <w:rsid w:val="003271AF"/>
    <w:rsid w:val="003275E6"/>
    <w:rsid w:val="0033061D"/>
    <w:rsid w:val="00330686"/>
    <w:rsid w:val="00330867"/>
    <w:rsid w:val="0033092C"/>
    <w:rsid w:val="00330951"/>
    <w:rsid w:val="00330B91"/>
    <w:rsid w:val="003314AD"/>
    <w:rsid w:val="00331665"/>
    <w:rsid w:val="0033223D"/>
    <w:rsid w:val="00332B92"/>
    <w:rsid w:val="0033385E"/>
    <w:rsid w:val="00333F6A"/>
    <w:rsid w:val="003348F5"/>
    <w:rsid w:val="00334BCF"/>
    <w:rsid w:val="00334FBB"/>
    <w:rsid w:val="003355F1"/>
    <w:rsid w:val="00335D78"/>
    <w:rsid w:val="00335E6D"/>
    <w:rsid w:val="00335ED8"/>
    <w:rsid w:val="003369E9"/>
    <w:rsid w:val="003369F2"/>
    <w:rsid w:val="00336C45"/>
    <w:rsid w:val="003400FD"/>
    <w:rsid w:val="0034016A"/>
    <w:rsid w:val="00340404"/>
    <w:rsid w:val="003405F7"/>
    <w:rsid w:val="00340740"/>
    <w:rsid w:val="0034103C"/>
    <w:rsid w:val="00341799"/>
    <w:rsid w:val="00341B18"/>
    <w:rsid w:val="00342160"/>
    <w:rsid w:val="0034263F"/>
    <w:rsid w:val="00343482"/>
    <w:rsid w:val="00344066"/>
    <w:rsid w:val="00344CEF"/>
    <w:rsid w:val="0034592E"/>
    <w:rsid w:val="0034690A"/>
    <w:rsid w:val="00346E23"/>
    <w:rsid w:val="00347435"/>
    <w:rsid w:val="003479D2"/>
    <w:rsid w:val="00347BB4"/>
    <w:rsid w:val="00350093"/>
    <w:rsid w:val="00350144"/>
    <w:rsid w:val="0035050F"/>
    <w:rsid w:val="00350B91"/>
    <w:rsid w:val="00350C70"/>
    <w:rsid w:val="00351C9E"/>
    <w:rsid w:val="003521F7"/>
    <w:rsid w:val="0035286F"/>
    <w:rsid w:val="003529FA"/>
    <w:rsid w:val="00352E7F"/>
    <w:rsid w:val="00353610"/>
    <w:rsid w:val="0035361F"/>
    <w:rsid w:val="00354AF0"/>
    <w:rsid w:val="0035667C"/>
    <w:rsid w:val="00356C2E"/>
    <w:rsid w:val="003578F2"/>
    <w:rsid w:val="00357E5A"/>
    <w:rsid w:val="00361993"/>
    <w:rsid w:val="00361EFE"/>
    <w:rsid w:val="0036267F"/>
    <w:rsid w:val="00362B7F"/>
    <w:rsid w:val="00362C27"/>
    <w:rsid w:val="00362DCD"/>
    <w:rsid w:val="00363132"/>
    <w:rsid w:val="0036332B"/>
    <w:rsid w:val="00363598"/>
    <w:rsid w:val="00363728"/>
    <w:rsid w:val="00363DB5"/>
    <w:rsid w:val="00364477"/>
    <w:rsid w:val="00364549"/>
    <w:rsid w:val="00364D07"/>
    <w:rsid w:val="00364D83"/>
    <w:rsid w:val="003653E0"/>
    <w:rsid w:val="00365FF8"/>
    <w:rsid w:val="003665CE"/>
    <w:rsid w:val="00366628"/>
    <w:rsid w:val="003667DF"/>
    <w:rsid w:val="003669BA"/>
    <w:rsid w:val="00367653"/>
    <w:rsid w:val="00367A77"/>
    <w:rsid w:val="00367BDE"/>
    <w:rsid w:val="00367BF4"/>
    <w:rsid w:val="003706DA"/>
    <w:rsid w:val="00370915"/>
    <w:rsid w:val="003709F1"/>
    <w:rsid w:val="00370F61"/>
    <w:rsid w:val="00371053"/>
    <w:rsid w:val="00371084"/>
    <w:rsid w:val="00372845"/>
    <w:rsid w:val="00372AEA"/>
    <w:rsid w:val="00372C30"/>
    <w:rsid w:val="00372EAF"/>
    <w:rsid w:val="00373DEB"/>
    <w:rsid w:val="00373DF1"/>
    <w:rsid w:val="00374038"/>
    <w:rsid w:val="003743B2"/>
    <w:rsid w:val="0037472C"/>
    <w:rsid w:val="00374C42"/>
    <w:rsid w:val="00377177"/>
    <w:rsid w:val="00377D04"/>
    <w:rsid w:val="00377D7D"/>
    <w:rsid w:val="00380556"/>
    <w:rsid w:val="003808AF"/>
    <w:rsid w:val="00381B44"/>
    <w:rsid w:val="00381C94"/>
    <w:rsid w:val="003826C7"/>
    <w:rsid w:val="00382F3E"/>
    <w:rsid w:val="00382F9D"/>
    <w:rsid w:val="0038304F"/>
    <w:rsid w:val="0038399E"/>
    <w:rsid w:val="003848C4"/>
    <w:rsid w:val="00384A5D"/>
    <w:rsid w:val="00385262"/>
    <w:rsid w:val="00385320"/>
    <w:rsid w:val="00385971"/>
    <w:rsid w:val="00385C06"/>
    <w:rsid w:val="00386770"/>
    <w:rsid w:val="003875A6"/>
    <w:rsid w:val="00387859"/>
    <w:rsid w:val="0039038F"/>
    <w:rsid w:val="003910D8"/>
    <w:rsid w:val="00391104"/>
    <w:rsid w:val="00391166"/>
    <w:rsid w:val="00391883"/>
    <w:rsid w:val="00391A35"/>
    <w:rsid w:val="003925F6"/>
    <w:rsid w:val="00392F02"/>
    <w:rsid w:val="0039364C"/>
    <w:rsid w:val="00393CEE"/>
    <w:rsid w:val="00394940"/>
    <w:rsid w:val="00394C7F"/>
    <w:rsid w:val="0039566B"/>
    <w:rsid w:val="00395B43"/>
    <w:rsid w:val="00395C9B"/>
    <w:rsid w:val="00396716"/>
    <w:rsid w:val="00397592"/>
    <w:rsid w:val="003975E6"/>
    <w:rsid w:val="00397B50"/>
    <w:rsid w:val="003A1BFA"/>
    <w:rsid w:val="003A1E74"/>
    <w:rsid w:val="003A2C5D"/>
    <w:rsid w:val="003A3D70"/>
    <w:rsid w:val="003A4AC5"/>
    <w:rsid w:val="003A5957"/>
    <w:rsid w:val="003A5B1D"/>
    <w:rsid w:val="003A5BCA"/>
    <w:rsid w:val="003A60EF"/>
    <w:rsid w:val="003A61B7"/>
    <w:rsid w:val="003A6586"/>
    <w:rsid w:val="003A69C0"/>
    <w:rsid w:val="003A6EAE"/>
    <w:rsid w:val="003A7122"/>
    <w:rsid w:val="003A7415"/>
    <w:rsid w:val="003B0954"/>
    <w:rsid w:val="003B0E84"/>
    <w:rsid w:val="003B0ECE"/>
    <w:rsid w:val="003B181D"/>
    <w:rsid w:val="003B1D82"/>
    <w:rsid w:val="003B2019"/>
    <w:rsid w:val="003B2677"/>
    <w:rsid w:val="003B2B07"/>
    <w:rsid w:val="003B2B54"/>
    <w:rsid w:val="003B2C84"/>
    <w:rsid w:val="003B2EB4"/>
    <w:rsid w:val="003B47AC"/>
    <w:rsid w:val="003B4DA9"/>
    <w:rsid w:val="003B5154"/>
    <w:rsid w:val="003B6B9F"/>
    <w:rsid w:val="003B6DF7"/>
    <w:rsid w:val="003B701C"/>
    <w:rsid w:val="003B798E"/>
    <w:rsid w:val="003C03C5"/>
    <w:rsid w:val="003C0C19"/>
    <w:rsid w:val="003C0CE8"/>
    <w:rsid w:val="003C15FA"/>
    <w:rsid w:val="003C1695"/>
    <w:rsid w:val="003C1AF6"/>
    <w:rsid w:val="003C206C"/>
    <w:rsid w:val="003C2663"/>
    <w:rsid w:val="003C2E02"/>
    <w:rsid w:val="003C3850"/>
    <w:rsid w:val="003C404A"/>
    <w:rsid w:val="003C4B66"/>
    <w:rsid w:val="003C520E"/>
    <w:rsid w:val="003C544D"/>
    <w:rsid w:val="003C62DE"/>
    <w:rsid w:val="003C6BFD"/>
    <w:rsid w:val="003D0D1D"/>
    <w:rsid w:val="003D149B"/>
    <w:rsid w:val="003D14CF"/>
    <w:rsid w:val="003D1519"/>
    <w:rsid w:val="003D1A48"/>
    <w:rsid w:val="003D218C"/>
    <w:rsid w:val="003D25B1"/>
    <w:rsid w:val="003D4195"/>
    <w:rsid w:val="003D4BDF"/>
    <w:rsid w:val="003D4F58"/>
    <w:rsid w:val="003D4F6C"/>
    <w:rsid w:val="003D5061"/>
    <w:rsid w:val="003D51B1"/>
    <w:rsid w:val="003D5A0B"/>
    <w:rsid w:val="003D5A6B"/>
    <w:rsid w:val="003D5D58"/>
    <w:rsid w:val="003D69E6"/>
    <w:rsid w:val="003D6A83"/>
    <w:rsid w:val="003D752E"/>
    <w:rsid w:val="003E083D"/>
    <w:rsid w:val="003E0DCB"/>
    <w:rsid w:val="003E1BAE"/>
    <w:rsid w:val="003E1CAF"/>
    <w:rsid w:val="003E2093"/>
    <w:rsid w:val="003E2929"/>
    <w:rsid w:val="003E2B39"/>
    <w:rsid w:val="003E372E"/>
    <w:rsid w:val="003E5302"/>
    <w:rsid w:val="003E5602"/>
    <w:rsid w:val="003E562A"/>
    <w:rsid w:val="003E5874"/>
    <w:rsid w:val="003E587F"/>
    <w:rsid w:val="003E6987"/>
    <w:rsid w:val="003E70B7"/>
    <w:rsid w:val="003E7159"/>
    <w:rsid w:val="003E7A98"/>
    <w:rsid w:val="003F0BDF"/>
    <w:rsid w:val="003F0E6A"/>
    <w:rsid w:val="003F0F0A"/>
    <w:rsid w:val="003F10E3"/>
    <w:rsid w:val="003F1543"/>
    <w:rsid w:val="003F23C4"/>
    <w:rsid w:val="003F2CFF"/>
    <w:rsid w:val="003F3535"/>
    <w:rsid w:val="003F37A2"/>
    <w:rsid w:val="003F3B23"/>
    <w:rsid w:val="003F455C"/>
    <w:rsid w:val="003F5141"/>
    <w:rsid w:val="003F5425"/>
    <w:rsid w:val="003F6CF7"/>
    <w:rsid w:val="003F74D1"/>
    <w:rsid w:val="00400BE1"/>
    <w:rsid w:val="00400C12"/>
    <w:rsid w:val="00401405"/>
    <w:rsid w:val="00404AB0"/>
    <w:rsid w:val="00404DBF"/>
    <w:rsid w:val="004055CB"/>
    <w:rsid w:val="00406529"/>
    <w:rsid w:val="004078BF"/>
    <w:rsid w:val="00407C3B"/>
    <w:rsid w:val="00407FBD"/>
    <w:rsid w:val="004115B8"/>
    <w:rsid w:val="00411F0A"/>
    <w:rsid w:val="00411F9D"/>
    <w:rsid w:val="00412478"/>
    <w:rsid w:val="00413597"/>
    <w:rsid w:val="00413AF3"/>
    <w:rsid w:val="0041537D"/>
    <w:rsid w:val="0041554A"/>
    <w:rsid w:val="004157E2"/>
    <w:rsid w:val="00416264"/>
    <w:rsid w:val="00416D51"/>
    <w:rsid w:val="00416EDE"/>
    <w:rsid w:val="00417154"/>
    <w:rsid w:val="0041786F"/>
    <w:rsid w:val="004178D0"/>
    <w:rsid w:val="00417A9C"/>
    <w:rsid w:val="00420E00"/>
    <w:rsid w:val="00421110"/>
    <w:rsid w:val="00421488"/>
    <w:rsid w:val="00421C96"/>
    <w:rsid w:val="00421D6B"/>
    <w:rsid w:val="00422252"/>
    <w:rsid w:val="00422308"/>
    <w:rsid w:val="00423A86"/>
    <w:rsid w:val="00424241"/>
    <w:rsid w:val="0042436B"/>
    <w:rsid w:val="004245D4"/>
    <w:rsid w:val="00424669"/>
    <w:rsid w:val="00426ED9"/>
    <w:rsid w:val="00426F2A"/>
    <w:rsid w:val="00427979"/>
    <w:rsid w:val="00427C44"/>
    <w:rsid w:val="00430202"/>
    <w:rsid w:val="00430811"/>
    <w:rsid w:val="0043092A"/>
    <w:rsid w:val="00430A7D"/>
    <w:rsid w:val="004312B3"/>
    <w:rsid w:val="00431691"/>
    <w:rsid w:val="00431934"/>
    <w:rsid w:val="00432887"/>
    <w:rsid w:val="00433A58"/>
    <w:rsid w:val="00433BF4"/>
    <w:rsid w:val="00434C1E"/>
    <w:rsid w:val="0043575D"/>
    <w:rsid w:val="00436075"/>
    <w:rsid w:val="004362E1"/>
    <w:rsid w:val="00441194"/>
    <w:rsid w:val="004417F4"/>
    <w:rsid w:val="004426CC"/>
    <w:rsid w:val="00445205"/>
    <w:rsid w:val="004453E1"/>
    <w:rsid w:val="00446033"/>
    <w:rsid w:val="00446383"/>
    <w:rsid w:val="00446DA1"/>
    <w:rsid w:val="00447403"/>
    <w:rsid w:val="004474A4"/>
    <w:rsid w:val="00447660"/>
    <w:rsid w:val="00447B11"/>
    <w:rsid w:val="00447C17"/>
    <w:rsid w:val="004504AC"/>
    <w:rsid w:val="004506B2"/>
    <w:rsid w:val="00450A21"/>
    <w:rsid w:val="00451385"/>
    <w:rsid w:val="004516BB"/>
    <w:rsid w:val="00451BA7"/>
    <w:rsid w:val="0045322B"/>
    <w:rsid w:val="00453239"/>
    <w:rsid w:val="00453543"/>
    <w:rsid w:val="0045434F"/>
    <w:rsid w:val="00454407"/>
    <w:rsid w:val="00455DFD"/>
    <w:rsid w:val="00460922"/>
    <w:rsid w:val="004609E1"/>
    <w:rsid w:val="00460A36"/>
    <w:rsid w:val="00460C16"/>
    <w:rsid w:val="004610E1"/>
    <w:rsid w:val="00461355"/>
    <w:rsid w:val="00461796"/>
    <w:rsid w:val="004617C7"/>
    <w:rsid w:val="004618CD"/>
    <w:rsid w:val="004620D3"/>
    <w:rsid w:val="0046383C"/>
    <w:rsid w:val="004638CE"/>
    <w:rsid w:val="004639FE"/>
    <w:rsid w:val="0046407F"/>
    <w:rsid w:val="004644B4"/>
    <w:rsid w:val="00464C43"/>
    <w:rsid w:val="004653FC"/>
    <w:rsid w:val="004667DB"/>
    <w:rsid w:val="00466D61"/>
    <w:rsid w:val="00466F39"/>
    <w:rsid w:val="00467BC8"/>
    <w:rsid w:val="004702D1"/>
    <w:rsid w:val="00470FB8"/>
    <w:rsid w:val="00471082"/>
    <w:rsid w:val="0047322A"/>
    <w:rsid w:val="00474168"/>
    <w:rsid w:val="00474568"/>
    <w:rsid w:val="0047456E"/>
    <w:rsid w:val="00474865"/>
    <w:rsid w:val="00474B13"/>
    <w:rsid w:val="004755F2"/>
    <w:rsid w:val="00475DEF"/>
    <w:rsid w:val="00476DC7"/>
    <w:rsid w:val="004772D7"/>
    <w:rsid w:val="00477509"/>
    <w:rsid w:val="004800E1"/>
    <w:rsid w:val="00480DA3"/>
    <w:rsid w:val="00483125"/>
    <w:rsid w:val="0048368D"/>
    <w:rsid w:val="004837E7"/>
    <w:rsid w:val="0048426E"/>
    <w:rsid w:val="00484571"/>
    <w:rsid w:val="004847CA"/>
    <w:rsid w:val="00484EB5"/>
    <w:rsid w:val="0048538A"/>
    <w:rsid w:val="004853D9"/>
    <w:rsid w:val="00485710"/>
    <w:rsid w:val="004869A7"/>
    <w:rsid w:val="00486DB7"/>
    <w:rsid w:val="004871D5"/>
    <w:rsid w:val="004871EC"/>
    <w:rsid w:val="004877EE"/>
    <w:rsid w:val="0048780F"/>
    <w:rsid w:val="00487BF5"/>
    <w:rsid w:val="00487F3D"/>
    <w:rsid w:val="0049002B"/>
    <w:rsid w:val="00490C07"/>
    <w:rsid w:val="0049107C"/>
    <w:rsid w:val="00491542"/>
    <w:rsid w:val="00491913"/>
    <w:rsid w:val="00491C6A"/>
    <w:rsid w:val="00492117"/>
    <w:rsid w:val="004924E1"/>
    <w:rsid w:val="004925F9"/>
    <w:rsid w:val="00492BCC"/>
    <w:rsid w:val="004937E4"/>
    <w:rsid w:val="00493CD8"/>
    <w:rsid w:val="0049452A"/>
    <w:rsid w:val="0049547B"/>
    <w:rsid w:val="0049576F"/>
    <w:rsid w:val="00495953"/>
    <w:rsid w:val="004960DA"/>
    <w:rsid w:val="0049616C"/>
    <w:rsid w:val="00497489"/>
    <w:rsid w:val="004974B5"/>
    <w:rsid w:val="004A094E"/>
    <w:rsid w:val="004A14B7"/>
    <w:rsid w:val="004A1669"/>
    <w:rsid w:val="004A2629"/>
    <w:rsid w:val="004A2E93"/>
    <w:rsid w:val="004A39F0"/>
    <w:rsid w:val="004A4B00"/>
    <w:rsid w:val="004A4CF3"/>
    <w:rsid w:val="004A5C2F"/>
    <w:rsid w:val="004A5FE7"/>
    <w:rsid w:val="004A6228"/>
    <w:rsid w:val="004A625D"/>
    <w:rsid w:val="004A6635"/>
    <w:rsid w:val="004A6655"/>
    <w:rsid w:val="004A6930"/>
    <w:rsid w:val="004A7148"/>
    <w:rsid w:val="004A750E"/>
    <w:rsid w:val="004A77DB"/>
    <w:rsid w:val="004A7AA0"/>
    <w:rsid w:val="004A7CA3"/>
    <w:rsid w:val="004A7D34"/>
    <w:rsid w:val="004B0AD9"/>
    <w:rsid w:val="004B0E31"/>
    <w:rsid w:val="004B1745"/>
    <w:rsid w:val="004B1D95"/>
    <w:rsid w:val="004B1E69"/>
    <w:rsid w:val="004B2008"/>
    <w:rsid w:val="004B24CA"/>
    <w:rsid w:val="004B32C2"/>
    <w:rsid w:val="004B3AF6"/>
    <w:rsid w:val="004B3B03"/>
    <w:rsid w:val="004B3FD4"/>
    <w:rsid w:val="004B45AB"/>
    <w:rsid w:val="004B5C59"/>
    <w:rsid w:val="004B6A71"/>
    <w:rsid w:val="004B6AE0"/>
    <w:rsid w:val="004B6E21"/>
    <w:rsid w:val="004B7E52"/>
    <w:rsid w:val="004C0BEA"/>
    <w:rsid w:val="004C0F77"/>
    <w:rsid w:val="004C1229"/>
    <w:rsid w:val="004C1C00"/>
    <w:rsid w:val="004C2306"/>
    <w:rsid w:val="004C2402"/>
    <w:rsid w:val="004C2B18"/>
    <w:rsid w:val="004C3A00"/>
    <w:rsid w:val="004C3A03"/>
    <w:rsid w:val="004C46E8"/>
    <w:rsid w:val="004C49EB"/>
    <w:rsid w:val="004C4B53"/>
    <w:rsid w:val="004C4F86"/>
    <w:rsid w:val="004C5065"/>
    <w:rsid w:val="004C5301"/>
    <w:rsid w:val="004C5D3D"/>
    <w:rsid w:val="004C72DA"/>
    <w:rsid w:val="004C7467"/>
    <w:rsid w:val="004C7484"/>
    <w:rsid w:val="004C79F7"/>
    <w:rsid w:val="004D2038"/>
    <w:rsid w:val="004D2487"/>
    <w:rsid w:val="004D24B1"/>
    <w:rsid w:val="004D2B54"/>
    <w:rsid w:val="004D3965"/>
    <w:rsid w:val="004D45AC"/>
    <w:rsid w:val="004D4751"/>
    <w:rsid w:val="004D4FEC"/>
    <w:rsid w:val="004D52D5"/>
    <w:rsid w:val="004D5C3A"/>
    <w:rsid w:val="004D63C7"/>
    <w:rsid w:val="004D69C7"/>
    <w:rsid w:val="004D6AF3"/>
    <w:rsid w:val="004D73C5"/>
    <w:rsid w:val="004D792F"/>
    <w:rsid w:val="004D7B99"/>
    <w:rsid w:val="004E02C1"/>
    <w:rsid w:val="004E0622"/>
    <w:rsid w:val="004E084A"/>
    <w:rsid w:val="004E19B2"/>
    <w:rsid w:val="004E2FCB"/>
    <w:rsid w:val="004E3EBB"/>
    <w:rsid w:val="004E45E3"/>
    <w:rsid w:val="004E4D61"/>
    <w:rsid w:val="004E51C3"/>
    <w:rsid w:val="004E5830"/>
    <w:rsid w:val="004E594E"/>
    <w:rsid w:val="004E5D06"/>
    <w:rsid w:val="004E6EF1"/>
    <w:rsid w:val="004E742D"/>
    <w:rsid w:val="004E7875"/>
    <w:rsid w:val="004F0845"/>
    <w:rsid w:val="004F0FAA"/>
    <w:rsid w:val="004F1449"/>
    <w:rsid w:val="004F151E"/>
    <w:rsid w:val="004F1F49"/>
    <w:rsid w:val="004F232C"/>
    <w:rsid w:val="004F25F0"/>
    <w:rsid w:val="004F2E80"/>
    <w:rsid w:val="004F36B1"/>
    <w:rsid w:val="004F3D80"/>
    <w:rsid w:val="004F46A4"/>
    <w:rsid w:val="004F4AD0"/>
    <w:rsid w:val="004F4F9C"/>
    <w:rsid w:val="004F5CB7"/>
    <w:rsid w:val="004F5E47"/>
    <w:rsid w:val="004F655D"/>
    <w:rsid w:val="00500410"/>
    <w:rsid w:val="0050043E"/>
    <w:rsid w:val="0050054C"/>
    <w:rsid w:val="00500550"/>
    <w:rsid w:val="0050088E"/>
    <w:rsid w:val="00500947"/>
    <w:rsid w:val="00500B34"/>
    <w:rsid w:val="005014B2"/>
    <w:rsid w:val="00501936"/>
    <w:rsid w:val="00501948"/>
    <w:rsid w:val="00501DCA"/>
    <w:rsid w:val="00502A50"/>
    <w:rsid w:val="00502CF7"/>
    <w:rsid w:val="005038EE"/>
    <w:rsid w:val="00503C69"/>
    <w:rsid w:val="00503F59"/>
    <w:rsid w:val="00504863"/>
    <w:rsid w:val="00504A95"/>
    <w:rsid w:val="0050503E"/>
    <w:rsid w:val="00505EBB"/>
    <w:rsid w:val="00506FA9"/>
    <w:rsid w:val="005077F1"/>
    <w:rsid w:val="00507BC6"/>
    <w:rsid w:val="0051045F"/>
    <w:rsid w:val="005108F6"/>
    <w:rsid w:val="00510A65"/>
    <w:rsid w:val="00511180"/>
    <w:rsid w:val="00511E9D"/>
    <w:rsid w:val="0051251F"/>
    <w:rsid w:val="00512C81"/>
    <w:rsid w:val="005137E3"/>
    <w:rsid w:val="00514B87"/>
    <w:rsid w:val="005154D4"/>
    <w:rsid w:val="0051599B"/>
    <w:rsid w:val="005159CE"/>
    <w:rsid w:val="00516B6B"/>
    <w:rsid w:val="005170AC"/>
    <w:rsid w:val="00517152"/>
    <w:rsid w:val="00517C4C"/>
    <w:rsid w:val="00517F05"/>
    <w:rsid w:val="005203E5"/>
    <w:rsid w:val="00520762"/>
    <w:rsid w:val="00520B75"/>
    <w:rsid w:val="0052120D"/>
    <w:rsid w:val="005214F5"/>
    <w:rsid w:val="005223BB"/>
    <w:rsid w:val="00522817"/>
    <w:rsid w:val="0052286B"/>
    <w:rsid w:val="0052292F"/>
    <w:rsid w:val="00522AD7"/>
    <w:rsid w:val="00522BA6"/>
    <w:rsid w:val="00522D48"/>
    <w:rsid w:val="00522F98"/>
    <w:rsid w:val="00523F34"/>
    <w:rsid w:val="005240C3"/>
    <w:rsid w:val="00525510"/>
    <w:rsid w:val="00525BF7"/>
    <w:rsid w:val="00525FE2"/>
    <w:rsid w:val="005263FD"/>
    <w:rsid w:val="00526525"/>
    <w:rsid w:val="00526881"/>
    <w:rsid w:val="005269D3"/>
    <w:rsid w:val="00527009"/>
    <w:rsid w:val="005278A9"/>
    <w:rsid w:val="0053011C"/>
    <w:rsid w:val="00530458"/>
    <w:rsid w:val="00530835"/>
    <w:rsid w:val="005308BB"/>
    <w:rsid w:val="00530ECF"/>
    <w:rsid w:val="00532B25"/>
    <w:rsid w:val="00533007"/>
    <w:rsid w:val="00533228"/>
    <w:rsid w:val="005332E4"/>
    <w:rsid w:val="0053352E"/>
    <w:rsid w:val="005339B2"/>
    <w:rsid w:val="00533C8A"/>
    <w:rsid w:val="00534F4C"/>
    <w:rsid w:val="005351CC"/>
    <w:rsid w:val="00535F96"/>
    <w:rsid w:val="005361D9"/>
    <w:rsid w:val="00537B33"/>
    <w:rsid w:val="00537CC8"/>
    <w:rsid w:val="00537D83"/>
    <w:rsid w:val="005406D8"/>
    <w:rsid w:val="00541495"/>
    <w:rsid w:val="005418E0"/>
    <w:rsid w:val="00541B06"/>
    <w:rsid w:val="00542C55"/>
    <w:rsid w:val="00543088"/>
    <w:rsid w:val="00543304"/>
    <w:rsid w:val="00543A18"/>
    <w:rsid w:val="00543B89"/>
    <w:rsid w:val="00543F08"/>
    <w:rsid w:val="005454EB"/>
    <w:rsid w:val="0054567E"/>
    <w:rsid w:val="00545B45"/>
    <w:rsid w:val="005461F2"/>
    <w:rsid w:val="005466E8"/>
    <w:rsid w:val="00546FCC"/>
    <w:rsid w:val="0054753C"/>
    <w:rsid w:val="0055011B"/>
    <w:rsid w:val="00550DC6"/>
    <w:rsid w:val="0055174F"/>
    <w:rsid w:val="00551E70"/>
    <w:rsid w:val="00552349"/>
    <w:rsid w:val="00552C04"/>
    <w:rsid w:val="00552F63"/>
    <w:rsid w:val="005530AD"/>
    <w:rsid w:val="0055319E"/>
    <w:rsid w:val="00553373"/>
    <w:rsid w:val="00553503"/>
    <w:rsid w:val="0055360E"/>
    <w:rsid w:val="005541C7"/>
    <w:rsid w:val="00554595"/>
    <w:rsid w:val="00554845"/>
    <w:rsid w:val="00555936"/>
    <w:rsid w:val="00556109"/>
    <w:rsid w:val="00557257"/>
    <w:rsid w:val="005573BD"/>
    <w:rsid w:val="00557AD1"/>
    <w:rsid w:val="00557F34"/>
    <w:rsid w:val="0056027D"/>
    <w:rsid w:val="005605EA"/>
    <w:rsid w:val="00560F26"/>
    <w:rsid w:val="00561028"/>
    <w:rsid w:val="00561446"/>
    <w:rsid w:val="00561F84"/>
    <w:rsid w:val="0056254B"/>
    <w:rsid w:val="00562802"/>
    <w:rsid w:val="00562CB0"/>
    <w:rsid w:val="00562D9F"/>
    <w:rsid w:val="00563555"/>
    <w:rsid w:val="00564242"/>
    <w:rsid w:val="00565179"/>
    <w:rsid w:val="005655EE"/>
    <w:rsid w:val="00566366"/>
    <w:rsid w:val="00566462"/>
    <w:rsid w:val="00566F73"/>
    <w:rsid w:val="00566FA0"/>
    <w:rsid w:val="00567258"/>
    <w:rsid w:val="005672FF"/>
    <w:rsid w:val="00567ABC"/>
    <w:rsid w:val="00567C11"/>
    <w:rsid w:val="00570333"/>
    <w:rsid w:val="0057139A"/>
    <w:rsid w:val="005717EA"/>
    <w:rsid w:val="00571A11"/>
    <w:rsid w:val="0057242A"/>
    <w:rsid w:val="00572DC6"/>
    <w:rsid w:val="0057309C"/>
    <w:rsid w:val="005730F4"/>
    <w:rsid w:val="0057314D"/>
    <w:rsid w:val="0057315C"/>
    <w:rsid w:val="00573219"/>
    <w:rsid w:val="0057373B"/>
    <w:rsid w:val="005738B6"/>
    <w:rsid w:val="00573B05"/>
    <w:rsid w:val="00574EAE"/>
    <w:rsid w:val="005757AA"/>
    <w:rsid w:val="00575CA6"/>
    <w:rsid w:val="00575CE6"/>
    <w:rsid w:val="005765F3"/>
    <w:rsid w:val="00576636"/>
    <w:rsid w:val="005777AA"/>
    <w:rsid w:val="0058057F"/>
    <w:rsid w:val="00580660"/>
    <w:rsid w:val="005808E5"/>
    <w:rsid w:val="00580DD2"/>
    <w:rsid w:val="005821D1"/>
    <w:rsid w:val="00582D43"/>
    <w:rsid w:val="005830AC"/>
    <w:rsid w:val="00583AF1"/>
    <w:rsid w:val="00583E32"/>
    <w:rsid w:val="00583ED8"/>
    <w:rsid w:val="005843F6"/>
    <w:rsid w:val="00584A86"/>
    <w:rsid w:val="00585758"/>
    <w:rsid w:val="0058577C"/>
    <w:rsid w:val="00585DCD"/>
    <w:rsid w:val="00586906"/>
    <w:rsid w:val="00586D22"/>
    <w:rsid w:val="00586ED4"/>
    <w:rsid w:val="0058702D"/>
    <w:rsid w:val="00587084"/>
    <w:rsid w:val="0058717F"/>
    <w:rsid w:val="00587632"/>
    <w:rsid w:val="00587A55"/>
    <w:rsid w:val="00587D2A"/>
    <w:rsid w:val="005906F6"/>
    <w:rsid w:val="00590A6B"/>
    <w:rsid w:val="00590AA4"/>
    <w:rsid w:val="005911B4"/>
    <w:rsid w:val="00591324"/>
    <w:rsid w:val="0059232C"/>
    <w:rsid w:val="0059323B"/>
    <w:rsid w:val="00593692"/>
    <w:rsid w:val="0059388F"/>
    <w:rsid w:val="00593AB4"/>
    <w:rsid w:val="005944ED"/>
    <w:rsid w:val="005947A3"/>
    <w:rsid w:val="00594B6E"/>
    <w:rsid w:val="00594B7F"/>
    <w:rsid w:val="00594D3E"/>
    <w:rsid w:val="00594D73"/>
    <w:rsid w:val="00594E16"/>
    <w:rsid w:val="00594FA1"/>
    <w:rsid w:val="00595031"/>
    <w:rsid w:val="00595389"/>
    <w:rsid w:val="005954A9"/>
    <w:rsid w:val="005967D3"/>
    <w:rsid w:val="00596F91"/>
    <w:rsid w:val="00597095"/>
    <w:rsid w:val="00597447"/>
    <w:rsid w:val="00597558"/>
    <w:rsid w:val="005A10DC"/>
    <w:rsid w:val="005A2156"/>
    <w:rsid w:val="005A21F5"/>
    <w:rsid w:val="005A2317"/>
    <w:rsid w:val="005A281E"/>
    <w:rsid w:val="005A299F"/>
    <w:rsid w:val="005A29CF"/>
    <w:rsid w:val="005A2F4A"/>
    <w:rsid w:val="005A2FC1"/>
    <w:rsid w:val="005A3239"/>
    <w:rsid w:val="005A3420"/>
    <w:rsid w:val="005A36C6"/>
    <w:rsid w:val="005A4208"/>
    <w:rsid w:val="005A51B2"/>
    <w:rsid w:val="005A74A8"/>
    <w:rsid w:val="005A7844"/>
    <w:rsid w:val="005A78C0"/>
    <w:rsid w:val="005A7ABD"/>
    <w:rsid w:val="005A7ED7"/>
    <w:rsid w:val="005B066B"/>
    <w:rsid w:val="005B0760"/>
    <w:rsid w:val="005B08C9"/>
    <w:rsid w:val="005B19DD"/>
    <w:rsid w:val="005B1A0B"/>
    <w:rsid w:val="005B27E8"/>
    <w:rsid w:val="005B28DE"/>
    <w:rsid w:val="005B293B"/>
    <w:rsid w:val="005B2FAA"/>
    <w:rsid w:val="005B32B1"/>
    <w:rsid w:val="005B362D"/>
    <w:rsid w:val="005B37A4"/>
    <w:rsid w:val="005B37E8"/>
    <w:rsid w:val="005B3F8E"/>
    <w:rsid w:val="005B3FC3"/>
    <w:rsid w:val="005B4056"/>
    <w:rsid w:val="005B4B02"/>
    <w:rsid w:val="005B4BA7"/>
    <w:rsid w:val="005B51CC"/>
    <w:rsid w:val="005B5614"/>
    <w:rsid w:val="005B5ABF"/>
    <w:rsid w:val="005B5D93"/>
    <w:rsid w:val="005B647A"/>
    <w:rsid w:val="005C0120"/>
    <w:rsid w:val="005C0211"/>
    <w:rsid w:val="005C0B3A"/>
    <w:rsid w:val="005C0E35"/>
    <w:rsid w:val="005C1605"/>
    <w:rsid w:val="005C2375"/>
    <w:rsid w:val="005C2A61"/>
    <w:rsid w:val="005C2E2A"/>
    <w:rsid w:val="005C35FC"/>
    <w:rsid w:val="005C3AED"/>
    <w:rsid w:val="005C4954"/>
    <w:rsid w:val="005C4BD4"/>
    <w:rsid w:val="005C4D4E"/>
    <w:rsid w:val="005C5BC2"/>
    <w:rsid w:val="005C778B"/>
    <w:rsid w:val="005C77FA"/>
    <w:rsid w:val="005C7D08"/>
    <w:rsid w:val="005C7ECD"/>
    <w:rsid w:val="005D011D"/>
    <w:rsid w:val="005D0400"/>
    <w:rsid w:val="005D0528"/>
    <w:rsid w:val="005D153F"/>
    <w:rsid w:val="005D1540"/>
    <w:rsid w:val="005D186E"/>
    <w:rsid w:val="005D2340"/>
    <w:rsid w:val="005D2A9A"/>
    <w:rsid w:val="005D2F42"/>
    <w:rsid w:val="005D2F62"/>
    <w:rsid w:val="005D3103"/>
    <w:rsid w:val="005D32BA"/>
    <w:rsid w:val="005D34C6"/>
    <w:rsid w:val="005D4067"/>
    <w:rsid w:val="005D408C"/>
    <w:rsid w:val="005D41BA"/>
    <w:rsid w:val="005D4215"/>
    <w:rsid w:val="005D49AB"/>
    <w:rsid w:val="005D52D9"/>
    <w:rsid w:val="005D53F8"/>
    <w:rsid w:val="005D5762"/>
    <w:rsid w:val="005D6E34"/>
    <w:rsid w:val="005D6E7D"/>
    <w:rsid w:val="005D7073"/>
    <w:rsid w:val="005D7B21"/>
    <w:rsid w:val="005E0C33"/>
    <w:rsid w:val="005E0E06"/>
    <w:rsid w:val="005E14DB"/>
    <w:rsid w:val="005E1CE0"/>
    <w:rsid w:val="005E20D2"/>
    <w:rsid w:val="005E2537"/>
    <w:rsid w:val="005E2662"/>
    <w:rsid w:val="005E281F"/>
    <w:rsid w:val="005E3A34"/>
    <w:rsid w:val="005E589E"/>
    <w:rsid w:val="005E5AFA"/>
    <w:rsid w:val="005E624E"/>
    <w:rsid w:val="005E6628"/>
    <w:rsid w:val="005E695A"/>
    <w:rsid w:val="005E6C50"/>
    <w:rsid w:val="005E7FDF"/>
    <w:rsid w:val="005F0039"/>
    <w:rsid w:val="005F02E4"/>
    <w:rsid w:val="005F05C3"/>
    <w:rsid w:val="005F0A3B"/>
    <w:rsid w:val="005F1850"/>
    <w:rsid w:val="005F1D0A"/>
    <w:rsid w:val="005F204D"/>
    <w:rsid w:val="005F2344"/>
    <w:rsid w:val="005F3185"/>
    <w:rsid w:val="005F40FB"/>
    <w:rsid w:val="005F4827"/>
    <w:rsid w:val="005F483F"/>
    <w:rsid w:val="005F50F7"/>
    <w:rsid w:val="005F58D1"/>
    <w:rsid w:val="005F58D2"/>
    <w:rsid w:val="005F6836"/>
    <w:rsid w:val="005F7ABF"/>
    <w:rsid w:val="0060030D"/>
    <w:rsid w:val="00600A42"/>
    <w:rsid w:val="00600ACB"/>
    <w:rsid w:val="00601008"/>
    <w:rsid w:val="00601016"/>
    <w:rsid w:val="0060133F"/>
    <w:rsid w:val="00601C68"/>
    <w:rsid w:val="006022C7"/>
    <w:rsid w:val="0060291C"/>
    <w:rsid w:val="00602BA6"/>
    <w:rsid w:val="00602F1D"/>
    <w:rsid w:val="006030EC"/>
    <w:rsid w:val="006033B5"/>
    <w:rsid w:val="00603463"/>
    <w:rsid w:val="00603E8C"/>
    <w:rsid w:val="00604505"/>
    <w:rsid w:val="006045B4"/>
    <w:rsid w:val="006046F5"/>
    <w:rsid w:val="00604B0E"/>
    <w:rsid w:val="00604F0E"/>
    <w:rsid w:val="0060500B"/>
    <w:rsid w:val="00605AA3"/>
    <w:rsid w:val="00610978"/>
    <w:rsid w:val="00611380"/>
    <w:rsid w:val="006119F4"/>
    <w:rsid w:val="00611E4D"/>
    <w:rsid w:val="0061246D"/>
    <w:rsid w:val="00612ABE"/>
    <w:rsid w:val="00612B77"/>
    <w:rsid w:val="00613037"/>
    <w:rsid w:val="0061347F"/>
    <w:rsid w:val="006136EF"/>
    <w:rsid w:val="00613F26"/>
    <w:rsid w:val="006158AB"/>
    <w:rsid w:val="00615CE5"/>
    <w:rsid w:val="006168A1"/>
    <w:rsid w:val="0061770A"/>
    <w:rsid w:val="00617F59"/>
    <w:rsid w:val="00620C2B"/>
    <w:rsid w:val="00621669"/>
    <w:rsid w:val="00623345"/>
    <w:rsid w:val="0062371E"/>
    <w:rsid w:val="006238F4"/>
    <w:rsid w:val="00623E3A"/>
    <w:rsid w:val="00623E9E"/>
    <w:rsid w:val="00623F87"/>
    <w:rsid w:val="006241A3"/>
    <w:rsid w:val="00624509"/>
    <w:rsid w:val="006248AF"/>
    <w:rsid w:val="006264C8"/>
    <w:rsid w:val="00626554"/>
    <w:rsid w:val="00627919"/>
    <w:rsid w:val="00627FE7"/>
    <w:rsid w:val="00630DB2"/>
    <w:rsid w:val="00631308"/>
    <w:rsid w:val="006326AF"/>
    <w:rsid w:val="00633178"/>
    <w:rsid w:val="0063358D"/>
    <w:rsid w:val="00633B33"/>
    <w:rsid w:val="00634866"/>
    <w:rsid w:val="00634A23"/>
    <w:rsid w:val="00634AE2"/>
    <w:rsid w:val="00634AF4"/>
    <w:rsid w:val="00634FC3"/>
    <w:rsid w:val="006350E7"/>
    <w:rsid w:val="006354AD"/>
    <w:rsid w:val="00635D10"/>
    <w:rsid w:val="0063601F"/>
    <w:rsid w:val="00637F70"/>
    <w:rsid w:val="0064000A"/>
    <w:rsid w:val="006402AB"/>
    <w:rsid w:val="00640AC1"/>
    <w:rsid w:val="00640ADC"/>
    <w:rsid w:val="00640D22"/>
    <w:rsid w:val="006417B3"/>
    <w:rsid w:val="00641807"/>
    <w:rsid w:val="00641FCD"/>
    <w:rsid w:val="006428A4"/>
    <w:rsid w:val="00642D6F"/>
    <w:rsid w:val="006431EE"/>
    <w:rsid w:val="00643273"/>
    <w:rsid w:val="00643917"/>
    <w:rsid w:val="00643F9D"/>
    <w:rsid w:val="006440B3"/>
    <w:rsid w:val="00644255"/>
    <w:rsid w:val="00644656"/>
    <w:rsid w:val="00644ED4"/>
    <w:rsid w:val="00644F27"/>
    <w:rsid w:val="006450E4"/>
    <w:rsid w:val="006451D9"/>
    <w:rsid w:val="00645478"/>
    <w:rsid w:val="006458FB"/>
    <w:rsid w:val="006464EE"/>
    <w:rsid w:val="00646643"/>
    <w:rsid w:val="00646C73"/>
    <w:rsid w:val="00646D94"/>
    <w:rsid w:val="00647C97"/>
    <w:rsid w:val="00647F82"/>
    <w:rsid w:val="006505A6"/>
    <w:rsid w:val="00651333"/>
    <w:rsid w:val="006519B0"/>
    <w:rsid w:val="00651DC4"/>
    <w:rsid w:val="00652881"/>
    <w:rsid w:val="006528A4"/>
    <w:rsid w:val="00652E49"/>
    <w:rsid w:val="00652F7E"/>
    <w:rsid w:val="00653033"/>
    <w:rsid w:val="006534AB"/>
    <w:rsid w:val="00653BEC"/>
    <w:rsid w:val="00653C73"/>
    <w:rsid w:val="00653EC6"/>
    <w:rsid w:val="00654415"/>
    <w:rsid w:val="00654538"/>
    <w:rsid w:val="00654A14"/>
    <w:rsid w:val="006550DD"/>
    <w:rsid w:val="006550DF"/>
    <w:rsid w:val="0065530A"/>
    <w:rsid w:val="0065644B"/>
    <w:rsid w:val="00657C92"/>
    <w:rsid w:val="00657ED5"/>
    <w:rsid w:val="00660091"/>
    <w:rsid w:val="00660836"/>
    <w:rsid w:val="00660915"/>
    <w:rsid w:val="00661012"/>
    <w:rsid w:val="00661268"/>
    <w:rsid w:val="00661B2E"/>
    <w:rsid w:val="00661B6C"/>
    <w:rsid w:val="0066225C"/>
    <w:rsid w:val="0066255D"/>
    <w:rsid w:val="00662ED9"/>
    <w:rsid w:val="00663E22"/>
    <w:rsid w:val="0066448B"/>
    <w:rsid w:val="006644D2"/>
    <w:rsid w:val="006645E0"/>
    <w:rsid w:val="0066484D"/>
    <w:rsid w:val="00664B6A"/>
    <w:rsid w:val="00664EA5"/>
    <w:rsid w:val="00664FCE"/>
    <w:rsid w:val="00665D95"/>
    <w:rsid w:val="00666745"/>
    <w:rsid w:val="006669DB"/>
    <w:rsid w:val="00666AF1"/>
    <w:rsid w:val="0067043F"/>
    <w:rsid w:val="00671693"/>
    <w:rsid w:val="0067172D"/>
    <w:rsid w:val="006724ED"/>
    <w:rsid w:val="00673366"/>
    <w:rsid w:val="006734FE"/>
    <w:rsid w:val="00673949"/>
    <w:rsid w:val="00674EA0"/>
    <w:rsid w:val="00675BD0"/>
    <w:rsid w:val="00676851"/>
    <w:rsid w:val="00676A0F"/>
    <w:rsid w:val="00676A63"/>
    <w:rsid w:val="00680091"/>
    <w:rsid w:val="00680395"/>
    <w:rsid w:val="0068071B"/>
    <w:rsid w:val="006812AD"/>
    <w:rsid w:val="0068169D"/>
    <w:rsid w:val="006817E1"/>
    <w:rsid w:val="00681859"/>
    <w:rsid w:val="0068186B"/>
    <w:rsid w:val="00681AC5"/>
    <w:rsid w:val="00681B70"/>
    <w:rsid w:val="00681EB2"/>
    <w:rsid w:val="00683134"/>
    <w:rsid w:val="006835EC"/>
    <w:rsid w:val="0068368E"/>
    <w:rsid w:val="006837AB"/>
    <w:rsid w:val="006837CE"/>
    <w:rsid w:val="00683A5A"/>
    <w:rsid w:val="00683C71"/>
    <w:rsid w:val="00683D67"/>
    <w:rsid w:val="00683E64"/>
    <w:rsid w:val="00683F8C"/>
    <w:rsid w:val="006840ED"/>
    <w:rsid w:val="00684153"/>
    <w:rsid w:val="006843E1"/>
    <w:rsid w:val="00684F2B"/>
    <w:rsid w:val="00684FED"/>
    <w:rsid w:val="00685ABE"/>
    <w:rsid w:val="00686BA1"/>
    <w:rsid w:val="00687A83"/>
    <w:rsid w:val="00690684"/>
    <w:rsid w:val="00690BAE"/>
    <w:rsid w:val="00690CA3"/>
    <w:rsid w:val="00691D4D"/>
    <w:rsid w:val="00692E71"/>
    <w:rsid w:val="00693BD0"/>
    <w:rsid w:val="00693C4E"/>
    <w:rsid w:val="00693E2A"/>
    <w:rsid w:val="00694238"/>
    <w:rsid w:val="006943F8"/>
    <w:rsid w:val="0069481C"/>
    <w:rsid w:val="006955DD"/>
    <w:rsid w:val="00695AB8"/>
    <w:rsid w:val="00696470"/>
    <w:rsid w:val="006977F9"/>
    <w:rsid w:val="00697C03"/>
    <w:rsid w:val="00697F52"/>
    <w:rsid w:val="00697FC5"/>
    <w:rsid w:val="006A0044"/>
    <w:rsid w:val="006A0CD0"/>
    <w:rsid w:val="006A1BAC"/>
    <w:rsid w:val="006A2694"/>
    <w:rsid w:val="006A2C9C"/>
    <w:rsid w:val="006A539B"/>
    <w:rsid w:val="006A570D"/>
    <w:rsid w:val="006A5D00"/>
    <w:rsid w:val="006A5E68"/>
    <w:rsid w:val="006A6CF3"/>
    <w:rsid w:val="006A75D0"/>
    <w:rsid w:val="006A75E5"/>
    <w:rsid w:val="006A7659"/>
    <w:rsid w:val="006A774A"/>
    <w:rsid w:val="006A7C52"/>
    <w:rsid w:val="006B0FFE"/>
    <w:rsid w:val="006B167E"/>
    <w:rsid w:val="006B1F08"/>
    <w:rsid w:val="006B2A6E"/>
    <w:rsid w:val="006B3CBF"/>
    <w:rsid w:val="006B46B9"/>
    <w:rsid w:val="006B585E"/>
    <w:rsid w:val="006B5A9D"/>
    <w:rsid w:val="006B6684"/>
    <w:rsid w:val="006B6B2D"/>
    <w:rsid w:val="006B6EF0"/>
    <w:rsid w:val="006B7B38"/>
    <w:rsid w:val="006C0A01"/>
    <w:rsid w:val="006C12F0"/>
    <w:rsid w:val="006C1D1A"/>
    <w:rsid w:val="006C2822"/>
    <w:rsid w:val="006C31AD"/>
    <w:rsid w:val="006C375B"/>
    <w:rsid w:val="006C439D"/>
    <w:rsid w:val="006C47A7"/>
    <w:rsid w:val="006C4D9A"/>
    <w:rsid w:val="006C55C5"/>
    <w:rsid w:val="006C5CF7"/>
    <w:rsid w:val="006C6447"/>
    <w:rsid w:val="006C6614"/>
    <w:rsid w:val="006C6CE7"/>
    <w:rsid w:val="006C70D5"/>
    <w:rsid w:val="006C71D4"/>
    <w:rsid w:val="006C76A2"/>
    <w:rsid w:val="006C7BFF"/>
    <w:rsid w:val="006D017E"/>
    <w:rsid w:val="006D0E94"/>
    <w:rsid w:val="006D16BF"/>
    <w:rsid w:val="006D1943"/>
    <w:rsid w:val="006D26C2"/>
    <w:rsid w:val="006D2AAA"/>
    <w:rsid w:val="006D2FE3"/>
    <w:rsid w:val="006D3085"/>
    <w:rsid w:val="006D417E"/>
    <w:rsid w:val="006D461F"/>
    <w:rsid w:val="006D53AC"/>
    <w:rsid w:val="006D5A17"/>
    <w:rsid w:val="006D659D"/>
    <w:rsid w:val="006D7E0B"/>
    <w:rsid w:val="006E11F4"/>
    <w:rsid w:val="006E28EF"/>
    <w:rsid w:val="006E3C23"/>
    <w:rsid w:val="006E5A28"/>
    <w:rsid w:val="006E5A88"/>
    <w:rsid w:val="006E6297"/>
    <w:rsid w:val="006E6436"/>
    <w:rsid w:val="006E6A05"/>
    <w:rsid w:val="006F026B"/>
    <w:rsid w:val="006F08C4"/>
    <w:rsid w:val="006F2A19"/>
    <w:rsid w:val="006F2AFB"/>
    <w:rsid w:val="006F2B14"/>
    <w:rsid w:val="006F2D44"/>
    <w:rsid w:val="006F3801"/>
    <w:rsid w:val="006F3DB1"/>
    <w:rsid w:val="006F4278"/>
    <w:rsid w:val="006F4D86"/>
    <w:rsid w:val="006F501D"/>
    <w:rsid w:val="006F50F7"/>
    <w:rsid w:val="006F5445"/>
    <w:rsid w:val="006F5539"/>
    <w:rsid w:val="006F6014"/>
    <w:rsid w:val="006F6340"/>
    <w:rsid w:val="006F7AC9"/>
    <w:rsid w:val="006F7DF4"/>
    <w:rsid w:val="00701002"/>
    <w:rsid w:val="00701156"/>
    <w:rsid w:val="00701221"/>
    <w:rsid w:val="007015F7"/>
    <w:rsid w:val="00702175"/>
    <w:rsid w:val="00703046"/>
    <w:rsid w:val="007030CB"/>
    <w:rsid w:val="007033CE"/>
    <w:rsid w:val="00703671"/>
    <w:rsid w:val="00703A33"/>
    <w:rsid w:val="00704029"/>
    <w:rsid w:val="0070441B"/>
    <w:rsid w:val="00704EBE"/>
    <w:rsid w:val="007050B9"/>
    <w:rsid w:val="00705CD5"/>
    <w:rsid w:val="00706004"/>
    <w:rsid w:val="00706A63"/>
    <w:rsid w:val="00706E84"/>
    <w:rsid w:val="007072D1"/>
    <w:rsid w:val="007073F7"/>
    <w:rsid w:val="007079C9"/>
    <w:rsid w:val="00707BF5"/>
    <w:rsid w:val="007118AC"/>
    <w:rsid w:val="00711FAC"/>
    <w:rsid w:val="00712241"/>
    <w:rsid w:val="007123B9"/>
    <w:rsid w:val="00713256"/>
    <w:rsid w:val="0071353E"/>
    <w:rsid w:val="007135CB"/>
    <w:rsid w:val="0071362F"/>
    <w:rsid w:val="0071387C"/>
    <w:rsid w:val="00713E3A"/>
    <w:rsid w:val="007146D0"/>
    <w:rsid w:val="0071540E"/>
    <w:rsid w:val="00715D9C"/>
    <w:rsid w:val="00716C7D"/>
    <w:rsid w:val="00716EEB"/>
    <w:rsid w:val="00716F44"/>
    <w:rsid w:val="0071701A"/>
    <w:rsid w:val="0071754C"/>
    <w:rsid w:val="00717B23"/>
    <w:rsid w:val="00717C65"/>
    <w:rsid w:val="00717EA6"/>
    <w:rsid w:val="00721105"/>
    <w:rsid w:val="00721166"/>
    <w:rsid w:val="0072135A"/>
    <w:rsid w:val="0072213B"/>
    <w:rsid w:val="00723494"/>
    <w:rsid w:val="00724451"/>
    <w:rsid w:val="00724519"/>
    <w:rsid w:val="00725ABF"/>
    <w:rsid w:val="00725FCA"/>
    <w:rsid w:val="00726602"/>
    <w:rsid w:val="007269A4"/>
    <w:rsid w:val="0072706C"/>
    <w:rsid w:val="0073043B"/>
    <w:rsid w:val="00731394"/>
    <w:rsid w:val="007314DE"/>
    <w:rsid w:val="0073222B"/>
    <w:rsid w:val="00733CB9"/>
    <w:rsid w:val="0073474B"/>
    <w:rsid w:val="00734DA2"/>
    <w:rsid w:val="00735540"/>
    <w:rsid w:val="00735633"/>
    <w:rsid w:val="00735898"/>
    <w:rsid w:val="00735D15"/>
    <w:rsid w:val="00735D41"/>
    <w:rsid w:val="00735D55"/>
    <w:rsid w:val="00736134"/>
    <w:rsid w:val="00737843"/>
    <w:rsid w:val="0074057C"/>
    <w:rsid w:val="00740A7D"/>
    <w:rsid w:val="00740BDF"/>
    <w:rsid w:val="00740DD2"/>
    <w:rsid w:val="00740F1A"/>
    <w:rsid w:val="0074124D"/>
    <w:rsid w:val="00741516"/>
    <w:rsid w:val="00741A25"/>
    <w:rsid w:val="00741A6E"/>
    <w:rsid w:val="007420DF"/>
    <w:rsid w:val="0074213C"/>
    <w:rsid w:val="00743419"/>
    <w:rsid w:val="007442FD"/>
    <w:rsid w:val="0074480E"/>
    <w:rsid w:val="00745015"/>
    <w:rsid w:val="0074544A"/>
    <w:rsid w:val="007474DB"/>
    <w:rsid w:val="007477B9"/>
    <w:rsid w:val="00747D86"/>
    <w:rsid w:val="0075148C"/>
    <w:rsid w:val="00751EC1"/>
    <w:rsid w:val="00752555"/>
    <w:rsid w:val="00752A5A"/>
    <w:rsid w:val="00752C2A"/>
    <w:rsid w:val="00753632"/>
    <w:rsid w:val="00755B2C"/>
    <w:rsid w:val="007563A5"/>
    <w:rsid w:val="00756D72"/>
    <w:rsid w:val="00756E3B"/>
    <w:rsid w:val="0075741D"/>
    <w:rsid w:val="00757C0D"/>
    <w:rsid w:val="00760235"/>
    <w:rsid w:val="00761BAE"/>
    <w:rsid w:val="007622EB"/>
    <w:rsid w:val="007625B0"/>
    <w:rsid w:val="00763387"/>
    <w:rsid w:val="0076376F"/>
    <w:rsid w:val="007638A5"/>
    <w:rsid w:val="00763F55"/>
    <w:rsid w:val="0076414D"/>
    <w:rsid w:val="0076443D"/>
    <w:rsid w:val="007647D7"/>
    <w:rsid w:val="00764818"/>
    <w:rsid w:val="007649C3"/>
    <w:rsid w:val="00764CE0"/>
    <w:rsid w:val="00764D45"/>
    <w:rsid w:val="00764F1E"/>
    <w:rsid w:val="00765A9D"/>
    <w:rsid w:val="00766750"/>
    <w:rsid w:val="00766881"/>
    <w:rsid w:val="00766C4F"/>
    <w:rsid w:val="007671B1"/>
    <w:rsid w:val="007677F1"/>
    <w:rsid w:val="0076786C"/>
    <w:rsid w:val="00770ED9"/>
    <w:rsid w:val="007713F6"/>
    <w:rsid w:val="007719CA"/>
    <w:rsid w:val="00771E72"/>
    <w:rsid w:val="007722E7"/>
    <w:rsid w:val="00772CBB"/>
    <w:rsid w:val="00773001"/>
    <w:rsid w:val="007730C8"/>
    <w:rsid w:val="00773785"/>
    <w:rsid w:val="007739FC"/>
    <w:rsid w:val="00773CDA"/>
    <w:rsid w:val="007742E4"/>
    <w:rsid w:val="00774963"/>
    <w:rsid w:val="00775454"/>
    <w:rsid w:val="007755A8"/>
    <w:rsid w:val="00775B55"/>
    <w:rsid w:val="00776738"/>
    <w:rsid w:val="0077730F"/>
    <w:rsid w:val="00777310"/>
    <w:rsid w:val="007775FF"/>
    <w:rsid w:val="00777F66"/>
    <w:rsid w:val="007809F4"/>
    <w:rsid w:val="007813B0"/>
    <w:rsid w:val="00781FFB"/>
    <w:rsid w:val="00782513"/>
    <w:rsid w:val="0078279A"/>
    <w:rsid w:val="00782D2A"/>
    <w:rsid w:val="00782EDB"/>
    <w:rsid w:val="0078300D"/>
    <w:rsid w:val="00783734"/>
    <w:rsid w:val="00784373"/>
    <w:rsid w:val="0078456F"/>
    <w:rsid w:val="0078464C"/>
    <w:rsid w:val="00784B3A"/>
    <w:rsid w:val="00785D04"/>
    <w:rsid w:val="00786D37"/>
    <w:rsid w:val="0078723A"/>
    <w:rsid w:val="007879C5"/>
    <w:rsid w:val="007903E2"/>
    <w:rsid w:val="00790E20"/>
    <w:rsid w:val="00791222"/>
    <w:rsid w:val="007915D2"/>
    <w:rsid w:val="00792516"/>
    <w:rsid w:val="0079262F"/>
    <w:rsid w:val="007937E7"/>
    <w:rsid w:val="0079493F"/>
    <w:rsid w:val="00795124"/>
    <w:rsid w:val="0079522F"/>
    <w:rsid w:val="0079525F"/>
    <w:rsid w:val="00795D46"/>
    <w:rsid w:val="007967F0"/>
    <w:rsid w:val="00797182"/>
    <w:rsid w:val="007A0453"/>
    <w:rsid w:val="007A04FB"/>
    <w:rsid w:val="007A0960"/>
    <w:rsid w:val="007A0F2C"/>
    <w:rsid w:val="007A2CDE"/>
    <w:rsid w:val="007A351E"/>
    <w:rsid w:val="007A3585"/>
    <w:rsid w:val="007A451F"/>
    <w:rsid w:val="007A514C"/>
    <w:rsid w:val="007A5356"/>
    <w:rsid w:val="007A553C"/>
    <w:rsid w:val="007A62CE"/>
    <w:rsid w:val="007A680B"/>
    <w:rsid w:val="007A6A56"/>
    <w:rsid w:val="007A7734"/>
    <w:rsid w:val="007B0849"/>
    <w:rsid w:val="007B0C3F"/>
    <w:rsid w:val="007B0D7F"/>
    <w:rsid w:val="007B1290"/>
    <w:rsid w:val="007B153D"/>
    <w:rsid w:val="007B1708"/>
    <w:rsid w:val="007B1AF5"/>
    <w:rsid w:val="007B1C75"/>
    <w:rsid w:val="007B27E9"/>
    <w:rsid w:val="007B3733"/>
    <w:rsid w:val="007B3C33"/>
    <w:rsid w:val="007B4D68"/>
    <w:rsid w:val="007B5B80"/>
    <w:rsid w:val="007B5D43"/>
    <w:rsid w:val="007B6068"/>
    <w:rsid w:val="007B6286"/>
    <w:rsid w:val="007B6CB4"/>
    <w:rsid w:val="007B722D"/>
    <w:rsid w:val="007B78AE"/>
    <w:rsid w:val="007B7B1E"/>
    <w:rsid w:val="007B7FA2"/>
    <w:rsid w:val="007C028C"/>
    <w:rsid w:val="007C0417"/>
    <w:rsid w:val="007C0866"/>
    <w:rsid w:val="007C0CC5"/>
    <w:rsid w:val="007C2403"/>
    <w:rsid w:val="007C2655"/>
    <w:rsid w:val="007C2B90"/>
    <w:rsid w:val="007C32C6"/>
    <w:rsid w:val="007C3306"/>
    <w:rsid w:val="007C4879"/>
    <w:rsid w:val="007C4A8D"/>
    <w:rsid w:val="007C4C75"/>
    <w:rsid w:val="007C5514"/>
    <w:rsid w:val="007C5B0C"/>
    <w:rsid w:val="007C6AAC"/>
    <w:rsid w:val="007C6B1D"/>
    <w:rsid w:val="007C7A8A"/>
    <w:rsid w:val="007D013C"/>
    <w:rsid w:val="007D0234"/>
    <w:rsid w:val="007D06D0"/>
    <w:rsid w:val="007D21F8"/>
    <w:rsid w:val="007D22CF"/>
    <w:rsid w:val="007D276D"/>
    <w:rsid w:val="007D2797"/>
    <w:rsid w:val="007D2A5C"/>
    <w:rsid w:val="007D2AC3"/>
    <w:rsid w:val="007D2D2A"/>
    <w:rsid w:val="007D33FC"/>
    <w:rsid w:val="007D3423"/>
    <w:rsid w:val="007D3A3A"/>
    <w:rsid w:val="007D4018"/>
    <w:rsid w:val="007D466F"/>
    <w:rsid w:val="007D48F0"/>
    <w:rsid w:val="007D4D21"/>
    <w:rsid w:val="007D4F58"/>
    <w:rsid w:val="007D5404"/>
    <w:rsid w:val="007D6642"/>
    <w:rsid w:val="007D7131"/>
    <w:rsid w:val="007D7178"/>
    <w:rsid w:val="007D7C9C"/>
    <w:rsid w:val="007D7DCD"/>
    <w:rsid w:val="007D7F11"/>
    <w:rsid w:val="007E013E"/>
    <w:rsid w:val="007E0E1C"/>
    <w:rsid w:val="007E29C5"/>
    <w:rsid w:val="007E2D2D"/>
    <w:rsid w:val="007E2EF5"/>
    <w:rsid w:val="007E38B5"/>
    <w:rsid w:val="007E39B0"/>
    <w:rsid w:val="007E4CF8"/>
    <w:rsid w:val="007E5438"/>
    <w:rsid w:val="007E5727"/>
    <w:rsid w:val="007E5AB4"/>
    <w:rsid w:val="007E5EBD"/>
    <w:rsid w:val="007E6BC2"/>
    <w:rsid w:val="007E7937"/>
    <w:rsid w:val="007E7FA5"/>
    <w:rsid w:val="007F07CE"/>
    <w:rsid w:val="007F1848"/>
    <w:rsid w:val="007F21C5"/>
    <w:rsid w:val="007F2352"/>
    <w:rsid w:val="007F2F82"/>
    <w:rsid w:val="007F39CF"/>
    <w:rsid w:val="007F4165"/>
    <w:rsid w:val="007F431D"/>
    <w:rsid w:val="007F47DE"/>
    <w:rsid w:val="007F4802"/>
    <w:rsid w:val="007F5132"/>
    <w:rsid w:val="007F68C6"/>
    <w:rsid w:val="007F7F8B"/>
    <w:rsid w:val="008005DA"/>
    <w:rsid w:val="0080063F"/>
    <w:rsid w:val="008008C8"/>
    <w:rsid w:val="00801C52"/>
    <w:rsid w:val="00801C74"/>
    <w:rsid w:val="00801D1B"/>
    <w:rsid w:val="00801DD4"/>
    <w:rsid w:val="00801EDA"/>
    <w:rsid w:val="00801F65"/>
    <w:rsid w:val="00802202"/>
    <w:rsid w:val="00802F14"/>
    <w:rsid w:val="008030CF"/>
    <w:rsid w:val="00804105"/>
    <w:rsid w:val="0080517D"/>
    <w:rsid w:val="008053EE"/>
    <w:rsid w:val="008057AA"/>
    <w:rsid w:val="008063AD"/>
    <w:rsid w:val="00806B9F"/>
    <w:rsid w:val="00806E4E"/>
    <w:rsid w:val="008100E6"/>
    <w:rsid w:val="008108C3"/>
    <w:rsid w:val="00810A86"/>
    <w:rsid w:val="008123BE"/>
    <w:rsid w:val="008126DF"/>
    <w:rsid w:val="00813010"/>
    <w:rsid w:val="008130CA"/>
    <w:rsid w:val="00813E6E"/>
    <w:rsid w:val="00814266"/>
    <w:rsid w:val="008145A2"/>
    <w:rsid w:val="008145BE"/>
    <w:rsid w:val="00814BB5"/>
    <w:rsid w:val="008152E2"/>
    <w:rsid w:val="0081570A"/>
    <w:rsid w:val="008159F4"/>
    <w:rsid w:val="00816319"/>
    <w:rsid w:val="008164EE"/>
    <w:rsid w:val="008166B7"/>
    <w:rsid w:val="00816C19"/>
    <w:rsid w:val="00816DC5"/>
    <w:rsid w:val="00817202"/>
    <w:rsid w:val="008172D1"/>
    <w:rsid w:val="008172EC"/>
    <w:rsid w:val="00817693"/>
    <w:rsid w:val="008177DC"/>
    <w:rsid w:val="008200E3"/>
    <w:rsid w:val="0082073D"/>
    <w:rsid w:val="00821BD6"/>
    <w:rsid w:val="0082218D"/>
    <w:rsid w:val="00822192"/>
    <w:rsid w:val="008238DF"/>
    <w:rsid w:val="008244C7"/>
    <w:rsid w:val="00824CCE"/>
    <w:rsid w:val="00826928"/>
    <w:rsid w:val="008271D6"/>
    <w:rsid w:val="008314B9"/>
    <w:rsid w:val="0083181F"/>
    <w:rsid w:val="00831C63"/>
    <w:rsid w:val="008323B2"/>
    <w:rsid w:val="0083291D"/>
    <w:rsid w:val="00832C40"/>
    <w:rsid w:val="00834233"/>
    <w:rsid w:val="00834C7D"/>
    <w:rsid w:val="00834D98"/>
    <w:rsid w:val="0083501F"/>
    <w:rsid w:val="00835655"/>
    <w:rsid w:val="00835F5F"/>
    <w:rsid w:val="00836003"/>
    <w:rsid w:val="00836883"/>
    <w:rsid w:val="00837308"/>
    <w:rsid w:val="00837525"/>
    <w:rsid w:val="008405C5"/>
    <w:rsid w:val="00840641"/>
    <w:rsid w:val="00840F92"/>
    <w:rsid w:val="00841C86"/>
    <w:rsid w:val="008424B6"/>
    <w:rsid w:val="00842968"/>
    <w:rsid w:val="008431EA"/>
    <w:rsid w:val="0084363C"/>
    <w:rsid w:val="00843669"/>
    <w:rsid w:val="008440E5"/>
    <w:rsid w:val="00844315"/>
    <w:rsid w:val="00844688"/>
    <w:rsid w:val="00844878"/>
    <w:rsid w:val="00845525"/>
    <w:rsid w:val="0084581C"/>
    <w:rsid w:val="00845B60"/>
    <w:rsid w:val="00846716"/>
    <w:rsid w:val="00847493"/>
    <w:rsid w:val="008477CB"/>
    <w:rsid w:val="00847999"/>
    <w:rsid w:val="00847A5D"/>
    <w:rsid w:val="008508F8"/>
    <w:rsid w:val="00850C9C"/>
    <w:rsid w:val="00850E57"/>
    <w:rsid w:val="008512C2"/>
    <w:rsid w:val="00851418"/>
    <w:rsid w:val="00853173"/>
    <w:rsid w:val="008538DB"/>
    <w:rsid w:val="008539CA"/>
    <w:rsid w:val="00854544"/>
    <w:rsid w:val="008551E3"/>
    <w:rsid w:val="00855597"/>
    <w:rsid w:val="00856B27"/>
    <w:rsid w:val="00856E46"/>
    <w:rsid w:val="008571A5"/>
    <w:rsid w:val="0085727A"/>
    <w:rsid w:val="008610C6"/>
    <w:rsid w:val="00861859"/>
    <w:rsid w:val="008619B4"/>
    <w:rsid w:val="0086239E"/>
    <w:rsid w:val="0086240B"/>
    <w:rsid w:val="008624AF"/>
    <w:rsid w:val="00862678"/>
    <w:rsid w:val="00862ADA"/>
    <w:rsid w:val="00863AA7"/>
    <w:rsid w:val="00864CDF"/>
    <w:rsid w:val="00865334"/>
    <w:rsid w:val="008655C5"/>
    <w:rsid w:val="00866552"/>
    <w:rsid w:val="0086683F"/>
    <w:rsid w:val="00866F62"/>
    <w:rsid w:val="00867521"/>
    <w:rsid w:val="00870220"/>
    <w:rsid w:val="00870B6F"/>
    <w:rsid w:val="00870FF9"/>
    <w:rsid w:val="008711E1"/>
    <w:rsid w:val="00871BDE"/>
    <w:rsid w:val="00871ECF"/>
    <w:rsid w:val="008721EC"/>
    <w:rsid w:val="008725AD"/>
    <w:rsid w:val="00872850"/>
    <w:rsid w:val="00872B97"/>
    <w:rsid w:val="0087419E"/>
    <w:rsid w:val="0087491B"/>
    <w:rsid w:val="00875062"/>
    <w:rsid w:val="008756D9"/>
    <w:rsid w:val="00877BF3"/>
    <w:rsid w:val="00877CD7"/>
    <w:rsid w:val="00877D60"/>
    <w:rsid w:val="00880CF4"/>
    <w:rsid w:val="00882A88"/>
    <w:rsid w:val="00883A6E"/>
    <w:rsid w:val="00884F32"/>
    <w:rsid w:val="00885133"/>
    <w:rsid w:val="00885409"/>
    <w:rsid w:val="00885460"/>
    <w:rsid w:val="00885E3D"/>
    <w:rsid w:val="00886308"/>
    <w:rsid w:val="00886DA0"/>
    <w:rsid w:val="0088755E"/>
    <w:rsid w:val="00887624"/>
    <w:rsid w:val="0089040F"/>
    <w:rsid w:val="008904CC"/>
    <w:rsid w:val="00890768"/>
    <w:rsid w:val="00890FF1"/>
    <w:rsid w:val="008914D4"/>
    <w:rsid w:val="008917E9"/>
    <w:rsid w:val="008918B6"/>
    <w:rsid w:val="00891C2A"/>
    <w:rsid w:val="008920FE"/>
    <w:rsid w:val="00892121"/>
    <w:rsid w:val="008925A5"/>
    <w:rsid w:val="0089265C"/>
    <w:rsid w:val="0089285F"/>
    <w:rsid w:val="00893031"/>
    <w:rsid w:val="008939A2"/>
    <w:rsid w:val="00894178"/>
    <w:rsid w:val="00894BE7"/>
    <w:rsid w:val="00894E45"/>
    <w:rsid w:val="00895D26"/>
    <w:rsid w:val="00896AFA"/>
    <w:rsid w:val="00896EE7"/>
    <w:rsid w:val="008A0B01"/>
    <w:rsid w:val="008A1AA4"/>
    <w:rsid w:val="008A1D50"/>
    <w:rsid w:val="008A1F7F"/>
    <w:rsid w:val="008A2184"/>
    <w:rsid w:val="008A25D2"/>
    <w:rsid w:val="008A286D"/>
    <w:rsid w:val="008A2D6D"/>
    <w:rsid w:val="008A330D"/>
    <w:rsid w:val="008A3AAF"/>
    <w:rsid w:val="008A3BF4"/>
    <w:rsid w:val="008A3DAE"/>
    <w:rsid w:val="008A3F39"/>
    <w:rsid w:val="008A488E"/>
    <w:rsid w:val="008A4EFE"/>
    <w:rsid w:val="008A519C"/>
    <w:rsid w:val="008A59EE"/>
    <w:rsid w:val="008A5E38"/>
    <w:rsid w:val="008A64A4"/>
    <w:rsid w:val="008A72A9"/>
    <w:rsid w:val="008B0047"/>
    <w:rsid w:val="008B074E"/>
    <w:rsid w:val="008B0E9E"/>
    <w:rsid w:val="008B1349"/>
    <w:rsid w:val="008B1D31"/>
    <w:rsid w:val="008B2947"/>
    <w:rsid w:val="008B2CF1"/>
    <w:rsid w:val="008B2F1B"/>
    <w:rsid w:val="008B31F7"/>
    <w:rsid w:val="008B431C"/>
    <w:rsid w:val="008B45A5"/>
    <w:rsid w:val="008B45DC"/>
    <w:rsid w:val="008B4D7D"/>
    <w:rsid w:val="008B4F0C"/>
    <w:rsid w:val="008B545C"/>
    <w:rsid w:val="008B5697"/>
    <w:rsid w:val="008B571B"/>
    <w:rsid w:val="008B5FC6"/>
    <w:rsid w:val="008B639A"/>
    <w:rsid w:val="008B69D7"/>
    <w:rsid w:val="008B6D23"/>
    <w:rsid w:val="008B788B"/>
    <w:rsid w:val="008B7AC3"/>
    <w:rsid w:val="008B7B4D"/>
    <w:rsid w:val="008B7BA3"/>
    <w:rsid w:val="008B7C24"/>
    <w:rsid w:val="008B7C80"/>
    <w:rsid w:val="008C001D"/>
    <w:rsid w:val="008C065C"/>
    <w:rsid w:val="008C09F8"/>
    <w:rsid w:val="008C1045"/>
    <w:rsid w:val="008C1D0A"/>
    <w:rsid w:val="008C2366"/>
    <w:rsid w:val="008C28B6"/>
    <w:rsid w:val="008C2B23"/>
    <w:rsid w:val="008C3C9C"/>
    <w:rsid w:val="008C46F9"/>
    <w:rsid w:val="008C534E"/>
    <w:rsid w:val="008C605F"/>
    <w:rsid w:val="008C628B"/>
    <w:rsid w:val="008C691D"/>
    <w:rsid w:val="008C6A6C"/>
    <w:rsid w:val="008C6B25"/>
    <w:rsid w:val="008C7E3B"/>
    <w:rsid w:val="008D0484"/>
    <w:rsid w:val="008D1611"/>
    <w:rsid w:val="008D320A"/>
    <w:rsid w:val="008D35DC"/>
    <w:rsid w:val="008D37AE"/>
    <w:rsid w:val="008D3A48"/>
    <w:rsid w:val="008D41DC"/>
    <w:rsid w:val="008D4341"/>
    <w:rsid w:val="008D4A70"/>
    <w:rsid w:val="008D51D5"/>
    <w:rsid w:val="008D52DE"/>
    <w:rsid w:val="008D56F0"/>
    <w:rsid w:val="008D5A6F"/>
    <w:rsid w:val="008D6297"/>
    <w:rsid w:val="008D6A49"/>
    <w:rsid w:val="008E11D1"/>
    <w:rsid w:val="008E1803"/>
    <w:rsid w:val="008E188F"/>
    <w:rsid w:val="008E1E89"/>
    <w:rsid w:val="008E2200"/>
    <w:rsid w:val="008E2468"/>
    <w:rsid w:val="008E27BB"/>
    <w:rsid w:val="008E283C"/>
    <w:rsid w:val="008E375E"/>
    <w:rsid w:val="008E3767"/>
    <w:rsid w:val="008E4E87"/>
    <w:rsid w:val="008E5B3A"/>
    <w:rsid w:val="008E5FF8"/>
    <w:rsid w:val="008E667F"/>
    <w:rsid w:val="008E6D4C"/>
    <w:rsid w:val="008E737C"/>
    <w:rsid w:val="008F066D"/>
    <w:rsid w:val="008F0849"/>
    <w:rsid w:val="008F08A8"/>
    <w:rsid w:val="008F126B"/>
    <w:rsid w:val="008F134A"/>
    <w:rsid w:val="008F14A4"/>
    <w:rsid w:val="008F18D2"/>
    <w:rsid w:val="008F1B00"/>
    <w:rsid w:val="008F1BA7"/>
    <w:rsid w:val="008F2283"/>
    <w:rsid w:val="008F27C5"/>
    <w:rsid w:val="008F29A2"/>
    <w:rsid w:val="008F363F"/>
    <w:rsid w:val="008F36A7"/>
    <w:rsid w:val="008F3C7B"/>
    <w:rsid w:val="008F465F"/>
    <w:rsid w:val="008F528B"/>
    <w:rsid w:val="008F552A"/>
    <w:rsid w:val="008F5637"/>
    <w:rsid w:val="008F5B61"/>
    <w:rsid w:val="008F6D48"/>
    <w:rsid w:val="008F70E0"/>
    <w:rsid w:val="008F7383"/>
    <w:rsid w:val="008F73CB"/>
    <w:rsid w:val="008F7C9B"/>
    <w:rsid w:val="008F7DCF"/>
    <w:rsid w:val="009009D7"/>
    <w:rsid w:val="0090102D"/>
    <w:rsid w:val="0090183E"/>
    <w:rsid w:val="00901E1D"/>
    <w:rsid w:val="009027F8"/>
    <w:rsid w:val="00902F36"/>
    <w:rsid w:val="00904BD0"/>
    <w:rsid w:val="00904F52"/>
    <w:rsid w:val="009052DF"/>
    <w:rsid w:val="009065C8"/>
    <w:rsid w:val="00906782"/>
    <w:rsid w:val="00906AE2"/>
    <w:rsid w:val="009079FF"/>
    <w:rsid w:val="009100A4"/>
    <w:rsid w:val="009108C2"/>
    <w:rsid w:val="00910980"/>
    <w:rsid w:val="00910D13"/>
    <w:rsid w:val="009125F3"/>
    <w:rsid w:val="00912D5F"/>
    <w:rsid w:val="00912D83"/>
    <w:rsid w:val="00913324"/>
    <w:rsid w:val="009133C6"/>
    <w:rsid w:val="00913BB5"/>
    <w:rsid w:val="009142DC"/>
    <w:rsid w:val="009142F2"/>
    <w:rsid w:val="00914AEC"/>
    <w:rsid w:val="00915931"/>
    <w:rsid w:val="00915C61"/>
    <w:rsid w:val="00915F12"/>
    <w:rsid w:val="00915FF2"/>
    <w:rsid w:val="0091639E"/>
    <w:rsid w:val="0091659B"/>
    <w:rsid w:val="00916F63"/>
    <w:rsid w:val="00916F98"/>
    <w:rsid w:val="0091734B"/>
    <w:rsid w:val="00917452"/>
    <w:rsid w:val="009174F0"/>
    <w:rsid w:val="009178EF"/>
    <w:rsid w:val="00920C75"/>
    <w:rsid w:val="00921242"/>
    <w:rsid w:val="00921DFD"/>
    <w:rsid w:val="00922B13"/>
    <w:rsid w:val="00923241"/>
    <w:rsid w:val="0092347D"/>
    <w:rsid w:val="0092358E"/>
    <w:rsid w:val="009237FA"/>
    <w:rsid w:val="00923C65"/>
    <w:rsid w:val="00923D14"/>
    <w:rsid w:val="00924090"/>
    <w:rsid w:val="009246BA"/>
    <w:rsid w:val="00924D49"/>
    <w:rsid w:val="0092518D"/>
    <w:rsid w:val="0092519A"/>
    <w:rsid w:val="009262DA"/>
    <w:rsid w:val="0092686C"/>
    <w:rsid w:val="00926E28"/>
    <w:rsid w:val="00927EF9"/>
    <w:rsid w:val="00930183"/>
    <w:rsid w:val="00930AC2"/>
    <w:rsid w:val="009319C1"/>
    <w:rsid w:val="009322AA"/>
    <w:rsid w:val="00932550"/>
    <w:rsid w:val="0093269A"/>
    <w:rsid w:val="00932CA8"/>
    <w:rsid w:val="00934387"/>
    <w:rsid w:val="00934574"/>
    <w:rsid w:val="009345A8"/>
    <w:rsid w:val="009347DD"/>
    <w:rsid w:val="00934B98"/>
    <w:rsid w:val="009356DC"/>
    <w:rsid w:val="009365F3"/>
    <w:rsid w:val="00936F5C"/>
    <w:rsid w:val="00937743"/>
    <w:rsid w:val="00937794"/>
    <w:rsid w:val="009400AB"/>
    <w:rsid w:val="00940A1B"/>
    <w:rsid w:val="00941E3C"/>
    <w:rsid w:val="0094618C"/>
    <w:rsid w:val="009466D6"/>
    <w:rsid w:val="009468BE"/>
    <w:rsid w:val="009468C4"/>
    <w:rsid w:val="00946B5E"/>
    <w:rsid w:val="0094753C"/>
    <w:rsid w:val="0094755D"/>
    <w:rsid w:val="009479CE"/>
    <w:rsid w:val="00947AC0"/>
    <w:rsid w:val="009503DC"/>
    <w:rsid w:val="00950795"/>
    <w:rsid w:val="009508E2"/>
    <w:rsid w:val="00950CA0"/>
    <w:rsid w:val="009513D5"/>
    <w:rsid w:val="00951660"/>
    <w:rsid w:val="009522A9"/>
    <w:rsid w:val="00952637"/>
    <w:rsid w:val="00952869"/>
    <w:rsid w:val="00952C63"/>
    <w:rsid w:val="0095319A"/>
    <w:rsid w:val="0095383A"/>
    <w:rsid w:val="00953DC3"/>
    <w:rsid w:val="00953E34"/>
    <w:rsid w:val="009555AB"/>
    <w:rsid w:val="009565A1"/>
    <w:rsid w:val="00956696"/>
    <w:rsid w:val="00956791"/>
    <w:rsid w:val="00956971"/>
    <w:rsid w:val="009602C1"/>
    <w:rsid w:val="00960668"/>
    <w:rsid w:val="00960A6E"/>
    <w:rsid w:val="009618C1"/>
    <w:rsid w:val="00962A00"/>
    <w:rsid w:val="009631E6"/>
    <w:rsid w:val="00963900"/>
    <w:rsid w:val="00963A27"/>
    <w:rsid w:val="00964A97"/>
    <w:rsid w:val="009653FB"/>
    <w:rsid w:val="0096553D"/>
    <w:rsid w:val="00966014"/>
    <w:rsid w:val="009665F5"/>
    <w:rsid w:val="00970FC3"/>
    <w:rsid w:val="00972BC7"/>
    <w:rsid w:val="00973AED"/>
    <w:rsid w:val="00974BCE"/>
    <w:rsid w:val="00974D47"/>
    <w:rsid w:val="00975520"/>
    <w:rsid w:val="009757FF"/>
    <w:rsid w:val="0097640E"/>
    <w:rsid w:val="00977362"/>
    <w:rsid w:val="00977BFA"/>
    <w:rsid w:val="00980FB7"/>
    <w:rsid w:val="00981ED9"/>
    <w:rsid w:val="00981FB6"/>
    <w:rsid w:val="00982026"/>
    <w:rsid w:val="0098228D"/>
    <w:rsid w:val="00982971"/>
    <w:rsid w:val="00982CE5"/>
    <w:rsid w:val="0098335A"/>
    <w:rsid w:val="00983760"/>
    <w:rsid w:val="00983B62"/>
    <w:rsid w:val="009846DE"/>
    <w:rsid w:val="00984B0C"/>
    <w:rsid w:val="0098534A"/>
    <w:rsid w:val="00985BBA"/>
    <w:rsid w:val="00985D66"/>
    <w:rsid w:val="009861B7"/>
    <w:rsid w:val="00986369"/>
    <w:rsid w:val="00986777"/>
    <w:rsid w:val="00986795"/>
    <w:rsid w:val="00986F23"/>
    <w:rsid w:val="00987403"/>
    <w:rsid w:val="009874A8"/>
    <w:rsid w:val="009906A2"/>
    <w:rsid w:val="009908D3"/>
    <w:rsid w:val="00991309"/>
    <w:rsid w:val="0099134F"/>
    <w:rsid w:val="00991429"/>
    <w:rsid w:val="00991ADF"/>
    <w:rsid w:val="00991CED"/>
    <w:rsid w:val="00991F1D"/>
    <w:rsid w:val="009924FC"/>
    <w:rsid w:val="00992A11"/>
    <w:rsid w:val="009937AC"/>
    <w:rsid w:val="00993EAB"/>
    <w:rsid w:val="0099401B"/>
    <w:rsid w:val="00994149"/>
    <w:rsid w:val="00994597"/>
    <w:rsid w:val="009945DC"/>
    <w:rsid w:val="00995978"/>
    <w:rsid w:val="00995E68"/>
    <w:rsid w:val="00995FD7"/>
    <w:rsid w:val="00997856"/>
    <w:rsid w:val="00997DDF"/>
    <w:rsid w:val="009A0203"/>
    <w:rsid w:val="009A0563"/>
    <w:rsid w:val="009A06EA"/>
    <w:rsid w:val="009A081E"/>
    <w:rsid w:val="009A0F58"/>
    <w:rsid w:val="009A1CEE"/>
    <w:rsid w:val="009A1DBA"/>
    <w:rsid w:val="009A1FB4"/>
    <w:rsid w:val="009A2115"/>
    <w:rsid w:val="009A22B0"/>
    <w:rsid w:val="009A2C89"/>
    <w:rsid w:val="009A3091"/>
    <w:rsid w:val="009A3DF9"/>
    <w:rsid w:val="009A46AB"/>
    <w:rsid w:val="009A4D3C"/>
    <w:rsid w:val="009A4F8A"/>
    <w:rsid w:val="009A5C41"/>
    <w:rsid w:val="009A665C"/>
    <w:rsid w:val="009A676B"/>
    <w:rsid w:val="009A6936"/>
    <w:rsid w:val="009A73C5"/>
    <w:rsid w:val="009A7836"/>
    <w:rsid w:val="009A7AD8"/>
    <w:rsid w:val="009A7D66"/>
    <w:rsid w:val="009A7F11"/>
    <w:rsid w:val="009B0666"/>
    <w:rsid w:val="009B074D"/>
    <w:rsid w:val="009B10B7"/>
    <w:rsid w:val="009B1507"/>
    <w:rsid w:val="009B1BD6"/>
    <w:rsid w:val="009B2BE2"/>
    <w:rsid w:val="009B2D0F"/>
    <w:rsid w:val="009B2ED6"/>
    <w:rsid w:val="009B3383"/>
    <w:rsid w:val="009B3498"/>
    <w:rsid w:val="009B383D"/>
    <w:rsid w:val="009B44C9"/>
    <w:rsid w:val="009B4BA4"/>
    <w:rsid w:val="009B4F7E"/>
    <w:rsid w:val="009B546F"/>
    <w:rsid w:val="009B550F"/>
    <w:rsid w:val="009B5970"/>
    <w:rsid w:val="009B621B"/>
    <w:rsid w:val="009B730B"/>
    <w:rsid w:val="009B768C"/>
    <w:rsid w:val="009C0E7F"/>
    <w:rsid w:val="009C1599"/>
    <w:rsid w:val="009C2386"/>
    <w:rsid w:val="009C26E2"/>
    <w:rsid w:val="009C3237"/>
    <w:rsid w:val="009C34BC"/>
    <w:rsid w:val="009C4860"/>
    <w:rsid w:val="009C49BB"/>
    <w:rsid w:val="009C4B89"/>
    <w:rsid w:val="009C57EB"/>
    <w:rsid w:val="009C596B"/>
    <w:rsid w:val="009C65AC"/>
    <w:rsid w:val="009C6A9E"/>
    <w:rsid w:val="009C7EFB"/>
    <w:rsid w:val="009D01AA"/>
    <w:rsid w:val="009D01C0"/>
    <w:rsid w:val="009D046C"/>
    <w:rsid w:val="009D071C"/>
    <w:rsid w:val="009D0846"/>
    <w:rsid w:val="009D11D2"/>
    <w:rsid w:val="009D11D3"/>
    <w:rsid w:val="009D170D"/>
    <w:rsid w:val="009D1743"/>
    <w:rsid w:val="009D20F6"/>
    <w:rsid w:val="009D2639"/>
    <w:rsid w:val="009D3143"/>
    <w:rsid w:val="009D3545"/>
    <w:rsid w:val="009D3762"/>
    <w:rsid w:val="009D42C4"/>
    <w:rsid w:val="009D42F4"/>
    <w:rsid w:val="009D49E4"/>
    <w:rsid w:val="009D4AB6"/>
    <w:rsid w:val="009D4CFA"/>
    <w:rsid w:val="009D4E02"/>
    <w:rsid w:val="009D5A11"/>
    <w:rsid w:val="009D6010"/>
    <w:rsid w:val="009D60A3"/>
    <w:rsid w:val="009D648E"/>
    <w:rsid w:val="009D7BE7"/>
    <w:rsid w:val="009E015B"/>
    <w:rsid w:val="009E0974"/>
    <w:rsid w:val="009E0C02"/>
    <w:rsid w:val="009E0D37"/>
    <w:rsid w:val="009E1216"/>
    <w:rsid w:val="009E14B9"/>
    <w:rsid w:val="009E165C"/>
    <w:rsid w:val="009E2363"/>
    <w:rsid w:val="009E2874"/>
    <w:rsid w:val="009E38B4"/>
    <w:rsid w:val="009E48C7"/>
    <w:rsid w:val="009E53BC"/>
    <w:rsid w:val="009E5B8B"/>
    <w:rsid w:val="009E5B94"/>
    <w:rsid w:val="009E5D80"/>
    <w:rsid w:val="009E64D0"/>
    <w:rsid w:val="009E6A36"/>
    <w:rsid w:val="009E6D8B"/>
    <w:rsid w:val="009E7227"/>
    <w:rsid w:val="009E7998"/>
    <w:rsid w:val="009E7D92"/>
    <w:rsid w:val="009F07FA"/>
    <w:rsid w:val="009F09D2"/>
    <w:rsid w:val="009F0A21"/>
    <w:rsid w:val="009F0E60"/>
    <w:rsid w:val="009F11B5"/>
    <w:rsid w:val="009F1576"/>
    <w:rsid w:val="009F175E"/>
    <w:rsid w:val="009F1786"/>
    <w:rsid w:val="009F2135"/>
    <w:rsid w:val="009F22D2"/>
    <w:rsid w:val="009F23D8"/>
    <w:rsid w:val="009F2645"/>
    <w:rsid w:val="009F3A2D"/>
    <w:rsid w:val="009F4789"/>
    <w:rsid w:val="009F4A3C"/>
    <w:rsid w:val="009F70E5"/>
    <w:rsid w:val="009F70F8"/>
    <w:rsid w:val="00A006FB"/>
    <w:rsid w:val="00A00757"/>
    <w:rsid w:val="00A0075A"/>
    <w:rsid w:val="00A0107F"/>
    <w:rsid w:val="00A011D9"/>
    <w:rsid w:val="00A01CEC"/>
    <w:rsid w:val="00A020BA"/>
    <w:rsid w:val="00A02BB0"/>
    <w:rsid w:val="00A02F06"/>
    <w:rsid w:val="00A03A69"/>
    <w:rsid w:val="00A042F5"/>
    <w:rsid w:val="00A0472C"/>
    <w:rsid w:val="00A04EDA"/>
    <w:rsid w:val="00A05A5C"/>
    <w:rsid w:val="00A06E52"/>
    <w:rsid w:val="00A073F2"/>
    <w:rsid w:val="00A07E44"/>
    <w:rsid w:val="00A100F5"/>
    <w:rsid w:val="00A12438"/>
    <w:rsid w:val="00A126AB"/>
    <w:rsid w:val="00A12843"/>
    <w:rsid w:val="00A12CEE"/>
    <w:rsid w:val="00A13078"/>
    <w:rsid w:val="00A13AFA"/>
    <w:rsid w:val="00A14ACC"/>
    <w:rsid w:val="00A15207"/>
    <w:rsid w:val="00A15977"/>
    <w:rsid w:val="00A168E9"/>
    <w:rsid w:val="00A16909"/>
    <w:rsid w:val="00A1719F"/>
    <w:rsid w:val="00A17384"/>
    <w:rsid w:val="00A17E35"/>
    <w:rsid w:val="00A2021C"/>
    <w:rsid w:val="00A203BE"/>
    <w:rsid w:val="00A204B0"/>
    <w:rsid w:val="00A207A6"/>
    <w:rsid w:val="00A20F7C"/>
    <w:rsid w:val="00A2102D"/>
    <w:rsid w:val="00A21366"/>
    <w:rsid w:val="00A2149F"/>
    <w:rsid w:val="00A21A2D"/>
    <w:rsid w:val="00A225D9"/>
    <w:rsid w:val="00A2288F"/>
    <w:rsid w:val="00A229B0"/>
    <w:rsid w:val="00A22B29"/>
    <w:rsid w:val="00A22F59"/>
    <w:rsid w:val="00A241A1"/>
    <w:rsid w:val="00A24513"/>
    <w:rsid w:val="00A248E3"/>
    <w:rsid w:val="00A2654F"/>
    <w:rsid w:val="00A267FA"/>
    <w:rsid w:val="00A26DFD"/>
    <w:rsid w:val="00A2753F"/>
    <w:rsid w:val="00A2762C"/>
    <w:rsid w:val="00A2797C"/>
    <w:rsid w:val="00A303F3"/>
    <w:rsid w:val="00A30EC0"/>
    <w:rsid w:val="00A312EF"/>
    <w:rsid w:val="00A31534"/>
    <w:rsid w:val="00A31607"/>
    <w:rsid w:val="00A3176A"/>
    <w:rsid w:val="00A31789"/>
    <w:rsid w:val="00A3241C"/>
    <w:rsid w:val="00A324C6"/>
    <w:rsid w:val="00A32C13"/>
    <w:rsid w:val="00A338C0"/>
    <w:rsid w:val="00A34381"/>
    <w:rsid w:val="00A34DE9"/>
    <w:rsid w:val="00A350A3"/>
    <w:rsid w:val="00A352CF"/>
    <w:rsid w:val="00A35C39"/>
    <w:rsid w:val="00A35FAC"/>
    <w:rsid w:val="00A36763"/>
    <w:rsid w:val="00A3729A"/>
    <w:rsid w:val="00A37B64"/>
    <w:rsid w:val="00A37F1A"/>
    <w:rsid w:val="00A407B8"/>
    <w:rsid w:val="00A40E90"/>
    <w:rsid w:val="00A4161C"/>
    <w:rsid w:val="00A422C1"/>
    <w:rsid w:val="00A42439"/>
    <w:rsid w:val="00A4255F"/>
    <w:rsid w:val="00A42FFF"/>
    <w:rsid w:val="00A4383C"/>
    <w:rsid w:val="00A43EC9"/>
    <w:rsid w:val="00A4481F"/>
    <w:rsid w:val="00A4497C"/>
    <w:rsid w:val="00A44C69"/>
    <w:rsid w:val="00A457CE"/>
    <w:rsid w:val="00A45DBC"/>
    <w:rsid w:val="00A46635"/>
    <w:rsid w:val="00A46949"/>
    <w:rsid w:val="00A46F8A"/>
    <w:rsid w:val="00A472D8"/>
    <w:rsid w:val="00A47A96"/>
    <w:rsid w:val="00A503AE"/>
    <w:rsid w:val="00A50C36"/>
    <w:rsid w:val="00A51220"/>
    <w:rsid w:val="00A51AAE"/>
    <w:rsid w:val="00A51D59"/>
    <w:rsid w:val="00A51F82"/>
    <w:rsid w:val="00A523DE"/>
    <w:rsid w:val="00A527F7"/>
    <w:rsid w:val="00A52BF9"/>
    <w:rsid w:val="00A531F3"/>
    <w:rsid w:val="00A537D8"/>
    <w:rsid w:val="00A53A67"/>
    <w:rsid w:val="00A54E8E"/>
    <w:rsid w:val="00A54F59"/>
    <w:rsid w:val="00A55C4A"/>
    <w:rsid w:val="00A55EE6"/>
    <w:rsid w:val="00A560BF"/>
    <w:rsid w:val="00A5631E"/>
    <w:rsid w:val="00A56605"/>
    <w:rsid w:val="00A56867"/>
    <w:rsid w:val="00A601FC"/>
    <w:rsid w:val="00A61174"/>
    <w:rsid w:val="00A627A2"/>
    <w:rsid w:val="00A627CF"/>
    <w:rsid w:val="00A62E67"/>
    <w:rsid w:val="00A63137"/>
    <w:rsid w:val="00A63416"/>
    <w:rsid w:val="00A634EE"/>
    <w:rsid w:val="00A6413D"/>
    <w:rsid w:val="00A6527E"/>
    <w:rsid w:val="00A653E6"/>
    <w:rsid w:val="00A65B6C"/>
    <w:rsid w:val="00A65D33"/>
    <w:rsid w:val="00A6687F"/>
    <w:rsid w:val="00A679E2"/>
    <w:rsid w:val="00A67E63"/>
    <w:rsid w:val="00A67FAD"/>
    <w:rsid w:val="00A70611"/>
    <w:rsid w:val="00A706E9"/>
    <w:rsid w:val="00A710DB"/>
    <w:rsid w:val="00A71A5A"/>
    <w:rsid w:val="00A71B8A"/>
    <w:rsid w:val="00A726F0"/>
    <w:rsid w:val="00A7287E"/>
    <w:rsid w:val="00A73221"/>
    <w:rsid w:val="00A7341D"/>
    <w:rsid w:val="00A735AE"/>
    <w:rsid w:val="00A73807"/>
    <w:rsid w:val="00A73A0B"/>
    <w:rsid w:val="00A73C10"/>
    <w:rsid w:val="00A74281"/>
    <w:rsid w:val="00A745BC"/>
    <w:rsid w:val="00A74C42"/>
    <w:rsid w:val="00A7559F"/>
    <w:rsid w:val="00A76427"/>
    <w:rsid w:val="00A7699D"/>
    <w:rsid w:val="00A7755A"/>
    <w:rsid w:val="00A80C3F"/>
    <w:rsid w:val="00A80F68"/>
    <w:rsid w:val="00A81C72"/>
    <w:rsid w:val="00A8211E"/>
    <w:rsid w:val="00A82416"/>
    <w:rsid w:val="00A826ED"/>
    <w:rsid w:val="00A84254"/>
    <w:rsid w:val="00A843FB"/>
    <w:rsid w:val="00A8536A"/>
    <w:rsid w:val="00A8580E"/>
    <w:rsid w:val="00A85C6B"/>
    <w:rsid w:val="00A86FAB"/>
    <w:rsid w:val="00A8710F"/>
    <w:rsid w:val="00A87FB2"/>
    <w:rsid w:val="00A90250"/>
    <w:rsid w:val="00A9081E"/>
    <w:rsid w:val="00A908E4"/>
    <w:rsid w:val="00A920F6"/>
    <w:rsid w:val="00A9223A"/>
    <w:rsid w:val="00A92624"/>
    <w:rsid w:val="00A935DE"/>
    <w:rsid w:val="00A93DB2"/>
    <w:rsid w:val="00A9476A"/>
    <w:rsid w:val="00A957C9"/>
    <w:rsid w:val="00A95AA2"/>
    <w:rsid w:val="00A96552"/>
    <w:rsid w:val="00A96E64"/>
    <w:rsid w:val="00A97C84"/>
    <w:rsid w:val="00A97F93"/>
    <w:rsid w:val="00A97FB9"/>
    <w:rsid w:val="00AA103F"/>
    <w:rsid w:val="00AA111D"/>
    <w:rsid w:val="00AA125F"/>
    <w:rsid w:val="00AA1F6E"/>
    <w:rsid w:val="00AA2042"/>
    <w:rsid w:val="00AA204C"/>
    <w:rsid w:val="00AA320D"/>
    <w:rsid w:val="00AA3BFA"/>
    <w:rsid w:val="00AA40C4"/>
    <w:rsid w:val="00AA4478"/>
    <w:rsid w:val="00AA51F1"/>
    <w:rsid w:val="00AA5602"/>
    <w:rsid w:val="00AA657B"/>
    <w:rsid w:val="00AA779E"/>
    <w:rsid w:val="00AA77D5"/>
    <w:rsid w:val="00AA7F25"/>
    <w:rsid w:val="00AB1141"/>
    <w:rsid w:val="00AB140C"/>
    <w:rsid w:val="00AB15FA"/>
    <w:rsid w:val="00AB169A"/>
    <w:rsid w:val="00AB1C9B"/>
    <w:rsid w:val="00AB1CBD"/>
    <w:rsid w:val="00AB20AA"/>
    <w:rsid w:val="00AB2222"/>
    <w:rsid w:val="00AB2461"/>
    <w:rsid w:val="00AB2AB7"/>
    <w:rsid w:val="00AB312D"/>
    <w:rsid w:val="00AB4366"/>
    <w:rsid w:val="00AB4784"/>
    <w:rsid w:val="00AB4E22"/>
    <w:rsid w:val="00AB4EB4"/>
    <w:rsid w:val="00AB50D4"/>
    <w:rsid w:val="00AB531D"/>
    <w:rsid w:val="00AB5528"/>
    <w:rsid w:val="00AB595D"/>
    <w:rsid w:val="00AB5C7E"/>
    <w:rsid w:val="00AB5CB9"/>
    <w:rsid w:val="00AB5E72"/>
    <w:rsid w:val="00AB6261"/>
    <w:rsid w:val="00AB63CC"/>
    <w:rsid w:val="00AB66D2"/>
    <w:rsid w:val="00AB6D09"/>
    <w:rsid w:val="00AB6D2B"/>
    <w:rsid w:val="00AB6E93"/>
    <w:rsid w:val="00AB7ED1"/>
    <w:rsid w:val="00AC0876"/>
    <w:rsid w:val="00AC1767"/>
    <w:rsid w:val="00AC182F"/>
    <w:rsid w:val="00AC1B55"/>
    <w:rsid w:val="00AC217B"/>
    <w:rsid w:val="00AC2231"/>
    <w:rsid w:val="00AC271F"/>
    <w:rsid w:val="00AC389E"/>
    <w:rsid w:val="00AC40D6"/>
    <w:rsid w:val="00AC4824"/>
    <w:rsid w:val="00AC5129"/>
    <w:rsid w:val="00AC5BC3"/>
    <w:rsid w:val="00AC5E7C"/>
    <w:rsid w:val="00AC5F4B"/>
    <w:rsid w:val="00AC6635"/>
    <w:rsid w:val="00AC6BB5"/>
    <w:rsid w:val="00AC71E4"/>
    <w:rsid w:val="00AC7253"/>
    <w:rsid w:val="00AC75C8"/>
    <w:rsid w:val="00AD003E"/>
    <w:rsid w:val="00AD01D6"/>
    <w:rsid w:val="00AD0606"/>
    <w:rsid w:val="00AD0B7C"/>
    <w:rsid w:val="00AD11FC"/>
    <w:rsid w:val="00AD3106"/>
    <w:rsid w:val="00AD3126"/>
    <w:rsid w:val="00AD42ED"/>
    <w:rsid w:val="00AD48EB"/>
    <w:rsid w:val="00AD4C75"/>
    <w:rsid w:val="00AD4E89"/>
    <w:rsid w:val="00AD50E3"/>
    <w:rsid w:val="00AD5725"/>
    <w:rsid w:val="00AD5754"/>
    <w:rsid w:val="00AD60F6"/>
    <w:rsid w:val="00AD652E"/>
    <w:rsid w:val="00AD668B"/>
    <w:rsid w:val="00AD69F6"/>
    <w:rsid w:val="00AE0174"/>
    <w:rsid w:val="00AE01C1"/>
    <w:rsid w:val="00AE0AC7"/>
    <w:rsid w:val="00AE0CBF"/>
    <w:rsid w:val="00AE193F"/>
    <w:rsid w:val="00AE195E"/>
    <w:rsid w:val="00AE25E0"/>
    <w:rsid w:val="00AE30DE"/>
    <w:rsid w:val="00AE32AD"/>
    <w:rsid w:val="00AE424C"/>
    <w:rsid w:val="00AE4903"/>
    <w:rsid w:val="00AE49B0"/>
    <w:rsid w:val="00AE5C7C"/>
    <w:rsid w:val="00AE5E52"/>
    <w:rsid w:val="00AE5F35"/>
    <w:rsid w:val="00AE784B"/>
    <w:rsid w:val="00AE7A70"/>
    <w:rsid w:val="00AE7AF4"/>
    <w:rsid w:val="00AF0012"/>
    <w:rsid w:val="00AF0429"/>
    <w:rsid w:val="00AF0A23"/>
    <w:rsid w:val="00AF2D30"/>
    <w:rsid w:val="00AF3792"/>
    <w:rsid w:val="00AF37BD"/>
    <w:rsid w:val="00AF4F87"/>
    <w:rsid w:val="00AF504A"/>
    <w:rsid w:val="00AF63EB"/>
    <w:rsid w:val="00AF6E1E"/>
    <w:rsid w:val="00AF71A6"/>
    <w:rsid w:val="00AF7252"/>
    <w:rsid w:val="00AF74BE"/>
    <w:rsid w:val="00AF77CB"/>
    <w:rsid w:val="00AF7C3C"/>
    <w:rsid w:val="00B000AD"/>
    <w:rsid w:val="00B00919"/>
    <w:rsid w:val="00B00E11"/>
    <w:rsid w:val="00B00EE1"/>
    <w:rsid w:val="00B0110B"/>
    <w:rsid w:val="00B0238D"/>
    <w:rsid w:val="00B02B92"/>
    <w:rsid w:val="00B03187"/>
    <w:rsid w:val="00B034D0"/>
    <w:rsid w:val="00B03AF6"/>
    <w:rsid w:val="00B03EF1"/>
    <w:rsid w:val="00B04955"/>
    <w:rsid w:val="00B04BED"/>
    <w:rsid w:val="00B06361"/>
    <w:rsid w:val="00B06C6C"/>
    <w:rsid w:val="00B06CD6"/>
    <w:rsid w:val="00B06E86"/>
    <w:rsid w:val="00B077DE"/>
    <w:rsid w:val="00B079BC"/>
    <w:rsid w:val="00B11226"/>
    <w:rsid w:val="00B1134B"/>
    <w:rsid w:val="00B119A3"/>
    <w:rsid w:val="00B1229E"/>
    <w:rsid w:val="00B1274B"/>
    <w:rsid w:val="00B128FC"/>
    <w:rsid w:val="00B12FAB"/>
    <w:rsid w:val="00B1354C"/>
    <w:rsid w:val="00B13C49"/>
    <w:rsid w:val="00B1418A"/>
    <w:rsid w:val="00B148A3"/>
    <w:rsid w:val="00B149B9"/>
    <w:rsid w:val="00B14AD8"/>
    <w:rsid w:val="00B152CA"/>
    <w:rsid w:val="00B15E44"/>
    <w:rsid w:val="00B1622A"/>
    <w:rsid w:val="00B164B0"/>
    <w:rsid w:val="00B16957"/>
    <w:rsid w:val="00B16B9D"/>
    <w:rsid w:val="00B175EB"/>
    <w:rsid w:val="00B17630"/>
    <w:rsid w:val="00B17837"/>
    <w:rsid w:val="00B2000D"/>
    <w:rsid w:val="00B206D5"/>
    <w:rsid w:val="00B22AD8"/>
    <w:rsid w:val="00B22C57"/>
    <w:rsid w:val="00B22C9E"/>
    <w:rsid w:val="00B23BD5"/>
    <w:rsid w:val="00B243CC"/>
    <w:rsid w:val="00B24A4C"/>
    <w:rsid w:val="00B24EEB"/>
    <w:rsid w:val="00B251A2"/>
    <w:rsid w:val="00B2550A"/>
    <w:rsid w:val="00B25896"/>
    <w:rsid w:val="00B260E5"/>
    <w:rsid w:val="00B260F8"/>
    <w:rsid w:val="00B26755"/>
    <w:rsid w:val="00B268B8"/>
    <w:rsid w:val="00B26D05"/>
    <w:rsid w:val="00B27069"/>
    <w:rsid w:val="00B27218"/>
    <w:rsid w:val="00B27C64"/>
    <w:rsid w:val="00B27CB3"/>
    <w:rsid w:val="00B305B3"/>
    <w:rsid w:val="00B305E5"/>
    <w:rsid w:val="00B31A60"/>
    <w:rsid w:val="00B31B7D"/>
    <w:rsid w:val="00B326C2"/>
    <w:rsid w:val="00B327D6"/>
    <w:rsid w:val="00B32B68"/>
    <w:rsid w:val="00B33785"/>
    <w:rsid w:val="00B33B8A"/>
    <w:rsid w:val="00B33BAE"/>
    <w:rsid w:val="00B33D16"/>
    <w:rsid w:val="00B344A2"/>
    <w:rsid w:val="00B35480"/>
    <w:rsid w:val="00B35970"/>
    <w:rsid w:val="00B369B7"/>
    <w:rsid w:val="00B36F61"/>
    <w:rsid w:val="00B37385"/>
    <w:rsid w:val="00B375A4"/>
    <w:rsid w:val="00B379D6"/>
    <w:rsid w:val="00B40728"/>
    <w:rsid w:val="00B40C30"/>
    <w:rsid w:val="00B40D1F"/>
    <w:rsid w:val="00B42147"/>
    <w:rsid w:val="00B4233C"/>
    <w:rsid w:val="00B4271A"/>
    <w:rsid w:val="00B42E0C"/>
    <w:rsid w:val="00B433A7"/>
    <w:rsid w:val="00B439A9"/>
    <w:rsid w:val="00B43AF4"/>
    <w:rsid w:val="00B44034"/>
    <w:rsid w:val="00B444FD"/>
    <w:rsid w:val="00B4469F"/>
    <w:rsid w:val="00B44D6F"/>
    <w:rsid w:val="00B44E24"/>
    <w:rsid w:val="00B45336"/>
    <w:rsid w:val="00B45A2B"/>
    <w:rsid w:val="00B45BBF"/>
    <w:rsid w:val="00B46DA3"/>
    <w:rsid w:val="00B47B19"/>
    <w:rsid w:val="00B47D02"/>
    <w:rsid w:val="00B50B66"/>
    <w:rsid w:val="00B517F8"/>
    <w:rsid w:val="00B524E4"/>
    <w:rsid w:val="00B538B1"/>
    <w:rsid w:val="00B53B59"/>
    <w:rsid w:val="00B53EF8"/>
    <w:rsid w:val="00B549AC"/>
    <w:rsid w:val="00B54A0A"/>
    <w:rsid w:val="00B54A27"/>
    <w:rsid w:val="00B56305"/>
    <w:rsid w:val="00B577B4"/>
    <w:rsid w:val="00B57DAD"/>
    <w:rsid w:val="00B57FD9"/>
    <w:rsid w:val="00B611AB"/>
    <w:rsid w:val="00B62C66"/>
    <w:rsid w:val="00B630C8"/>
    <w:rsid w:val="00B633C8"/>
    <w:rsid w:val="00B63B5D"/>
    <w:rsid w:val="00B6542D"/>
    <w:rsid w:val="00B6575C"/>
    <w:rsid w:val="00B65A30"/>
    <w:rsid w:val="00B6610F"/>
    <w:rsid w:val="00B6703C"/>
    <w:rsid w:val="00B6734C"/>
    <w:rsid w:val="00B676E2"/>
    <w:rsid w:val="00B679EF"/>
    <w:rsid w:val="00B67B15"/>
    <w:rsid w:val="00B703EC"/>
    <w:rsid w:val="00B70560"/>
    <w:rsid w:val="00B70568"/>
    <w:rsid w:val="00B7056B"/>
    <w:rsid w:val="00B71114"/>
    <w:rsid w:val="00B71257"/>
    <w:rsid w:val="00B7137B"/>
    <w:rsid w:val="00B714CD"/>
    <w:rsid w:val="00B714E4"/>
    <w:rsid w:val="00B71EB2"/>
    <w:rsid w:val="00B723EE"/>
    <w:rsid w:val="00B723EF"/>
    <w:rsid w:val="00B724B6"/>
    <w:rsid w:val="00B72950"/>
    <w:rsid w:val="00B72B7A"/>
    <w:rsid w:val="00B73476"/>
    <w:rsid w:val="00B73697"/>
    <w:rsid w:val="00B743D3"/>
    <w:rsid w:val="00B746A8"/>
    <w:rsid w:val="00B75346"/>
    <w:rsid w:val="00B75DE5"/>
    <w:rsid w:val="00B764FC"/>
    <w:rsid w:val="00B76712"/>
    <w:rsid w:val="00B76A4E"/>
    <w:rsid w:val="00B76F0C"/>
    <w:rsid w:val="00B77409"/>
    <w:rsid w:val="00B77E06"/>
    <w:rsid w:val="00B808F3"/>
    <w:rsid w:val="00B8172A"/>
    <w:rsid w:val="00B82E65"/>
    <w:rsid w:val="00B82EBF"/>
    <w:rsid w:val="00B8329D"/>
    <w:rsid w:val="00B836D3"/>
    <w:rsid w:val="00B84FA3"/>
    <w:rsid w:val="00B853D8"/>
    <w:rsid w:val="00B8544B"/>
    <w:rsid w:val="00B854CE"/>
    <w:rsid w:val="00B85BAA"/>
    <w:rsid w:val="00B866E5"/>
    <w:rsid w:val="00B86747"/>
    <w:rsid w:val="00B8729F"/>
    <w:rsid w:val="00B87A2C"/>
    <w:rsid w:val="00B87AD8"/>
    <w:rsid w:val="00B87B50"/>
    <w:rsid w:val="00B90A55"/>
    <w:rsid w:val="00B9131A"/>
    <w:rsid w:val="00B92C94"/>
    <w:rsid w:val="00B93772"/>
    <w:rsid w:val="00B93913"/>
    <w:rsid w:val="00B940E2"/>
    <w:rsid w:val="00B94135"/>
    <w:rsid w:val="00B94740"/>
    <w:rsid w:val="00B94E50"/>
    <w:rsid w:val="00B955C7"/>
    <w:rsid w:val="00B95792"/>
    <w:rsid w:val="00B95DAB"/>
    <w:rsid w:val="00B969A1"/>
    <w:rsid w:val="00B976EA"/>
    <w:rsid w:val="00B977BE"/>
    <w:rsid w:val="00B97B55"/>
    <w:rsid w:val="00B97BB5"/>
    <w:rsid w:val="00BA02DC"/>
    <w:rsid w:val="00BA07EF"/>
    <w:rsid w:val="00BA0F74"/>
    <w:rsid w:val="00BA1B50"/>
    <w:rsid w:val="00BA1CF4"/>
    <w:rsid w:val="00BA202B"/>
    <w:rsid w:val="00BA2413"/>
    <w:rsid w:val="00BA377F"/>
    <w:rsid w:val="00BA3B53"/>
    <w:rsid w:val="00BA4220"/>
    <w:rsid w:val="00BA4585"/>
    <w:rsid w:val="00BA4816"/>
    <w:rsid w:val="00BA4CE6"/>
    <w:rsid w:val="00BA4E90"/>
    <w:rsid w:val="00BA4E9B"/>
    <w:rsid w:val="00BA4E9F"/>
    <w:rsid w:val="00BA514C"/>
    <w:rsid w:val="00BA5916"/>
    <w:rsid w:val="00BA5B79"/>
    <w:rsid w:val="00BA6693"/>
    <w:rsid w:val="00BA73CF"/>
    <w:rsid w:val="00BA7C5A"/>
    <w:rsid w:val="00BA7DD9"/>
    <w:rsid w:val="00BB0077"/>
    <w:rsid w:val="00BB072A"/>
    <w:rsid w:val="00BB09DF"/>
    <w:rsid w:val="00BB0ED6"/>
    <w:rsid w:val="00BB0F17"/>
    <w:rsid w:val="00BB19C5"/>
    <w:rsid w:val="00BB242F"/>
    <w:rsid w:val="00BB2BFD"/>
    <w:rsid w:val="00BB36CA"/>
    <w:rsid w:val="00BB3D11"/>
    <w:rsid w:val="00BB3EB0"/>
    <w:rsid w:val="00BB59F6"/>
    <w:rsid w:val="00BB5ADE"/>
    <w:rsid w:val="00BB64D3"/>
    <w:rsid w:val="00BB65F5"/>
    <w:rsid w:val="00BB691C"/>
    <w:rsid w:val="00BB71B0"/>
    <w:rsid w:val="00BB726B"/>
    <w:rsid w:val="00BB7EDC"/>
    <w:rsid w:val="00BC01A1"/>
    <w:rsid w:val="00BC0979"/>
    <w:rsid w:val="00BC0CF8"/>
    <w:rsid w:val="00BC12FB"/>
    <w:rsid w:val="00BC1909"/>
    <w:rsid w:val="00BC1984"/>
    <w:rsid w:val="00BC259D"/>
    <w:rsid w:val="00BC2B99"/>
    <w:rsid w:val="00BC2C3B"/>
    <w:rsid w:val="00BC3603"/>
    <w:rsid w:val="00BC4107"/>
    <w:rsid w:val="00BC472B"/>
    <w:rsid w:val="00BC48A0"/>
    <w:rsid w:val="00BC4DFF"/>
    <w:rsid w:val="00BC5171"/>
    <w:rsid w:val="00BC56F2"/>
    <w:rsid w:val="00BC5864"/>
    <w:rsid w:val="00BC58B6"/>
    <w:rsid w:val="00BC58F8"/>
    <w:rsid w:val="00BC64DB"/>
    <w:rsid w:val="00BC6A75"/>
    <w:rsid w:val="00BC726C"/>
    <w:rsid w:val="00BC75FF"/>
    <w:rsid w:val="00BD0912"/>
    <w:rsid w:val="00BD097F"/>
    <w:rsid w:val="00BD1241"/>
    <w:rsid w:val="00BD14FC"/>
    <w:rsid w:val="00BD176F"/>
    <w:rsid w:val="00BD1A3F"/>
    <w:rsid w:val="00BD1C00"/>
    <w:rsid w:val="00BD1D23"/>
    <w:rsid w:val="00BD1DE2"/>
    <w:rsid w:val="00BD2245"/>
    <w:rsid w:val="00BD2438"/>
    <w:rsid w:val="00BD3981"/>
    <w:rsid w:val="00BD42B2"/>
    <w:rsid w:val="00BD4730"/>
    <w:rsid w:val="00BD5124"/>
    <w:rsid w:val="00BD5568"/>
    <w:rsid w:val="00BD5A3A"/>
    <w:rsid w:val="00BD6130"/>
    <w:rsid w:val="00BD6876"/>
    <w:rsid w:val="00BD6971"/>
    <w:rsid w:val="00BD6F07"/>
    <w:rsid w:val="00BD76F4"/>
    <w:rsid w:val="00BD784D"/>
    <w:rsid w:val="00BD7E5A"/>
    <w:rsid w:val="00BE05E7"/>
    <w:rsid w:val="00BE164D"/>
    <w:rsid w:val="00BE1892"/>
    <w:rsid w:val="00BE1DC1"/>
    <w:rsid w:val="00BE23B3"/>
    <w:rsid w:val="00BE35B0"/>
    <w:rsid w:val="00BE39D4"/>
    <w:rsid w:val="00BE4956"/>
    <w:rsid w:val="00BE4AC1"/>
    <w:rsid w:val="00BE4CBD"/>
    <w:rsid w:val="00BE66D3"/>
    <w:rsid w:val="00BE7F52"/>
    <w:rsid w:val="00BF0F4A"/>
    <w:rsid w:val="00BF1DDF"/>
    <w:rsid w:val="00BF2164"/>
    <w:rsid w:val="00BF3031"/>
    <w:rsid w:val="00BF332D"/>
    <w:rsid w:val="00BF33CC"/>
    <w:rsid w:val="00BF3867"/>
    <w:rsid w:val="00BF4B9D"/>
    <w:rsid w:val="00BF4DDB"/>
    <w:rsid w:val="00BF4FDB"/>
    <w:rsid w:val="00BF50E8"/>
    <w:rsid w:val="00BF5225"/>
    <w:rsid w:val="00BF5667"/>
    <w:rsid w:val="00BF5965"/>
    <w:rsid w:val="00BF5AD8"/>
    <w:rsid w:val="00BF5F2F"/>
    <w:rsid w:val="00BF6114"/>
    <w:rsid w:val="00BF62C1"/>
    <w:rsid w:val="00BF6326"/>
    <w:rsid w:val="00BF7F0C"/>
    <w:rsid w:val="00C000A7"/>
    <w:rsid w:val="00C001C5"/>
    <w:rsid w:val="00C00B7D"/>
    <w:rsid w:val="00C01058"/>
    <w:rsid w:val="00C01070"/>
    <w:rsid w:val="00C015C6"/>
    <w:rsid w:val="00C01600"/>
    <w:rsid w:val="00C01D39"/>
    <w:rsid w:val="00C02313"/>
    <w:rsid w:val="00C02922"/>
    <w:rsid w:val="00C02B57"/>
    <w:rsid w:val="00C02F59"/>
    <w:rsid w:val="00C03449"/>
    <w:rsid w:val="00C03579"/>
    <w:rsid w:val="00C03816"/>
    <w:rsid w:val="00C03C38"/>
    <w:rsid w:val="00C040DE"/>
    <w:rsid w:val="00C048A1"/>
    <w:rsid w:val="00C06EFE"/>
    <w:rsid w:val="00C07214"/>
    <w:rsid w:val="00C072C4"/>
    <w:rsid w:val="00C076F4"/>
    <w:rsid w:val="00C078ED"/>
    <w:rsid w:val="00C07EF9"/>
    <w:rsid w:val="00C07F8F"/>
    <w:rsid w:val="00C1034D"/>
    <w:rsid w:val="00C103C7"/>
    <w:rsid w:val="00C113E8"/>
    <w:rsid w:val="00C1297B"/>
    <w:rsid w:val="00C13503"/>
    <w:rsid w:val="00C13BB6"/>
    <w:rsid w:val="00C13DB2"/>
    <w:rsid w:val="00C1427B"/>
    <w:rsid w:val="00C14463"/>
    <w:rsid w:val="00C14662"/>
    <w:rsid w:val="00C148BB"/>
    <w:rsid w:val="00C14CD0"/>
    <w:rsid w:val="00C152FA"/>
    <w:rsid w:val="00C1651D"/>
    <w:rsid w:val="00C168E1"/>
    <w:rsid w:val="00C16A45"/>
    <w:rsid w:val="00C1746E"/>
    <w:rsid w:val="00C17698"/>
    <w:rsid w:val="00C17886"/>
    <w:rsid w:val="00C17AF9"/>
    <w:rsid w:val="00C17C1D"/>
    <w:rsid w:val="00C2049C"/>
    <w:rsid w:val="00C207ED"/>
    <w:rsid w:val="00C21AF7"/>
    <w:rsid w:val="00C22181"/>
    <w:rsid w:val="00C226E2"/>
    <w:rsid w:val="00C22AF3"/>
    <w:rsid w:val="00C22C56"/>
    <w:rsid w:val="00C22FCC"/>
    <w:rsid w:val="00C23885"/>
    <w:rsid w:val="00C25AC9"/>
    <w:rsid w:val="00C25EC4"/>
    <w:rsid w:val="00C271C0"/>
    <w:rsid w:val="00C27AF8"/>
    <w:rsid w:val="00C27EED"/>
    <w:rsid w:val="00C27F10"/>
    <w:rsid w:val="00C27F48"/>
    <w:rsid w:val="00C30093"/>
    <w:rsid w:val="00C30970"/>
    <w:rsid w:val="00C30E2B"/>
    <w:rsid w:val="00C319CA"/>
    <w:rsid w:val="00C31AB9"/>
    <w:rsid w:val="00C325EE"/>
    <w:rsid w:val="00C33863"/>
    <w:rsid w:val="00C34014"/>
    <w:rsid w:val="00C345AD"/>
    <w:rsid w:val="00C34968"/>
    <w:rsid w:val="00C34E8D"/>
    <w:rsid w:val="00C36A76"/>
    <w:rsid w:val="00C371B7"/>
    <w:rsid w:val="00C37AE6"/>
    <w:rsid w:val="00C41099"/>
    <w:rsid w:val="00C414E5"/>
    <w:rsid w:val="00C416A2"/>
    <w:rsid w:val="00C41B79"/>
    <w:rsid w:val="00C41EE7"/>
    <w:rsid w:val="00C4273D"/>
    <w:rsid w:val="00C42D18"/>
    <w:rsid w:val="00C42D54"/>
    <w:rsid w:val="00C444E3"/>
    <w:rsid w:val="00C445DC"/>
    <w:rsid w:val="00C45242"/>
    <w:rsid w:val="00C45E80"/>
    <w:rsid w:val="00C45F13"/>
    <w:rsid w:val="00C47A37"/>
    <w:rsid w:val="00C47CC0"/>
    <w:rsid w:val="00C5007F"/>
    <w:rsid w:val="00C50535"/>
    <w:rsid w:val="00C50E8D"/>
    <w:rsid w:val="00C522CF"/>
    <w:rsid w:val="00C52528"/>
    <w:rsid w:val="00C52D43"/>
    <w:rsid w:val="00C53567"/>
    <w:rsid w:val="00C538C3"/>
    <w:rsid w:val="00C5396C"/>
    <w:rsid w:val="00C53DE9"/>
    <w:rsid w:val="00C540A4"/>
    <w:rsid w:val="00C541C7"/>
    <w:rsid w:val="00C545FC"/>
    <w:rsid w:val="00C55E7C"/>
    <w:rsid w:val="00C5686D"/>
    <w:rsid w:val="00C56CF1"/>
    <w:rsid w:val="00C56D97"/>
    <w:rsid w:val="00C56E21"/>
    <w:rsid w:val="00C56F8B"/>
    <w:rsid w:val="00C57542"/>
    <w:rsid w:val="00C57BA7"/>
    <w:rsid w:val="00C57CCB"/>
    <w:rsid w:val="00C57EBA"/>
    <w:rsid w:val="00C60914"/>
    <w:rsid w:val="00C60F67"/>
    <w:rsid w:val="00C60FC7"/>
    <w:rsid w:val="00C61592"/>
    <w:rsid w:val="00C619E0"/>
    <w:rsid w:val="00C61C3A"/>
    <w:rsid w:val="00C6210A"/>
    <w:rsid w:val="00C632DD"/>
    <w:rsid w:val="00C63359"/>
    <w:rsid w:val="00C6425C"/>
    <w:rsid w:val="00C643D2"/>
    <w:rsid w:val="00C64A45"/>
    <w:rsid w:val="00C64FFC"/>
    <w:rsid w:val="00C6508C"/>
    <w:rsid w:val="00C65118"/>
    <w:rsid w:val="00C65C49"/>
    <w:rsid w:val="00C66498"/>
    <w:rsid w:val="00C6698E"/>
    <w:rsid w:val="00C6716D"/>
    <w:rsid w:val="00C67488"/>
    <w:rsid w:val="00C67BD1"/>
    <w:rsid w:val="00C67FCA"/>
    <w:rsid w:val="00C70873"/>
    <w:rsid w:val="00C71238"/>
    <w:rsid w:val="00C71587"/>
    <w:rsid w:val="00C715BF"/>
    <w:rsid w:val="00C7177D"/>
    <w:rsid w:val="00C71A03"/>
    <w:rsid w:val="00C71A58"/>
    <w:rsid w:val="00C72AD9"/>
    <w:rsid w:val="00C738FE"/>
    <w:rsid w:val="00C743AA"/>
    <w:rsid w:val="00C74950"/>
    <w:rsid w:val="00C750DD"/>
    <w:rsid w:val="00C751FB"/>
    <w:rsid w:val="00C757F1"/>
    <w:rsid w:val="00C75CBA"/>
    <w:rsid w:val="00C7689B"/>
    <w:rsid w:val="00C76CCB"/>
    <w:rsid w:val="00C76FE2"/>
    <w:rsid w:val="00C770FD"/>
    <w:rsid w:val="00C7720D"/>
    <w:rsid w:val="00C77D9F"/>
    <w:rsid w:val="00C80042"/>
    <w:rsid w:val="00C803F1"/>
    <w:rsid w:val="00C8045D"/>
    <w:rsid w:val="00C81315"/>
    <w:rsid w:val="00C8145C"/>
    <w:rsid w:val="00C82C34"/>
    <w:rsid w:val="00C83C2E"/>
    <w:rsid w:val="00C8402C"/>
    <w:rsid w:val="00C86B86"/>
    <w:rsid w:val="00C87062"/>
    <w:rsid w:val="00C871E9"/>
    <w:rsid w:val="00C8771E"/>
    <w:rsid w:val="00C87BCE"/>
    <w:rsid w:val="00C87D3E"/>
    <w:rsid w:val="00C90967"/>
    <w:rsid w:val="00C91105"/>
    <w:rsid w:val="00C91960"/>
    <w:rsid w:val="00C929FF"/>
    <w:rsid w:val="00C95316"/>
    <w:rsid w:val="00C95481"/>
    <w:rsid w:val="00C955F0"/>
    <w:rsid w:val="00C95612"/>
    <w:rsid w:val="00C968F0"/>
    <w:rsid w:val="00C97E22"/>
    <w:rsid w:val="00CA028A"/>
    <w:rsid w:val="00CA06A7"/>
    <w:rsid w:val="00CA0B57"/>
    <w:rsid w:val="00CA0D9F"/>
    <w:rsid w:val="00CA11E8"/>
    <w:rsid w:val="00CA198E"/>
    <w:rsid w:val="00CA19A4"/>
    <w:rsid w:val="00CA2195"/>
    <w:rsid w:val="00CA2AD2"/>
    <w:rsid w:val="00CA2B4F"/>
    <w:rsid w:val="00CA3317"/>
    <w:rsid w:val="00CA3408"/>
    <w:rsid w:val="00CA3AC4"/>
    <w:rsid w:val="00CA47C6"/>
    <w:rsid w:val="00CA4E19"/>
    <w:rsid w:val="00CA57E7"/>
    <w:rsid w:val="00CA622B"/>
    <w:rsid w:val="00CA6A82"/>
    <w:rsid w:val="00CA719E"/>
    <w:rsid w:val="00CA799B"/>
    <w:rsid w:val="00CB0E01"/>
    <w:rsid w:val="00CB1150"/>
    <w:rsid w:val="00CB16E0"/>
    <w:rsid w:val="00CB1A7A"/>
    <w:rsid w:val="00CB1F01"/>
    <w:rsid w:val="00CB23D7"/>
    <w:rsid w:val="00CB289F"/>
    <w:rsid w:val="00CB2CD5"/>
    <w:rsid w:val="00CB4FDA"/>
    <w:rsid w:val="00CB6023"/>
    <w:rsid w:val="00CB66FF"/>
    <w:rsid w:val="00CB7D36"/>
    <w:rsid w:val="00CC0768"/>
    <w:rsid w:val="00CC0781"/>
    <w:rsid w:val="00CC0A53"/>
    <w:rsid w:val="00CC0AE3"/>
    <w:rsid w:val="00CC211B"/>
    <w:rsid w:val="00CC2459"/>
    <w:rsid w:val="00CC27A2"/>
    <w:rsid w:val="00CC288D"/>
    <w:rsid w:val="00CC32F2"/>
    <w:rsid w:val="00CC3449"/>
    <w:rsid w:val="00CC3BC9"/>
    <w:rsid w:val="00CC4223"/>
    <w:rsid w:val="00CC579B"/>
    <w:rsid w:val="00CC5828"/>
    <w:rsid w:val="00CC6187"/>
    <w:rsid w:val="00CC68EE"/>
    <w:rsid w:val="00CC73D3"/>
    <w:rsid w:val="00CC7485"/>
    <w:rsid w:val="00CC75F1"/>
    <w:rsid w:val="00CC7D56"/>
    <w:rsid w:val="00CD0CDC"/>
    <w:rsid w:val="00CD198E"/>
    <w:rsid w:val="00CD1EA9"/>
    <w:rsid w:val="00CD32E6"/>
    <w:rsid w:val="00CD3452"/>
    <w:rsid w:val="00CD36BF"/>
    <w:rsid w:val="00CD388F"/>
    <w:rsid w:val="00CD38E3"/>
    <w:rsid w:val="00CD4E01"/>
    <w:rsid w:val="00CD546B"/>
    <w:rsid w:val="00CD759E"/>
    <w:rsid w:val="00CD78D5"/>
    <w:rsid w:val="00CD7A09"/>
    <w:rsid w:val="00CD7DCC"/>
    <w:rsid w:val="00CE00D9"/>
    <w:rsid w:val="00CE1261"/>
    <w:rsid w:val="00CE1DAC"/>
    <w:rsid w:val="00CE1E82"/>
    <w:rsid w:val="00CE1F02"/>
    <w:rsid w:val="00CE34A2"/>
    <w:rsid w:val="00CE43E4"/>
    <w:rsid w:val="00CE4E50"/>
    <w:rsid w:val="00CE7C4D"/>
    <w:rsid w:val="00CE7ED4"/>
    <w:rsid w:val="00CF0766"/>
    <w:rsid w:val="00CF16CC"/>
    <w:rsid w:val="00CF17FB"/>
    <w:rsid w:val="00CF1A39"/>
    <w:rsid w:val="00CF1C54"/>
    <w:rsid w:val="00CF3353"/>
    <w:rsid w:val="00CF4BBC"/>
    <w:rsid w:val="00CF4BF0"/>
    <w:rsid w:val="00CF5B4E"/>
    <w:rsid w:val="00CF605A"/>
    <w:rsid w:val="00CF623F"/>
    <w:rsid w:val="00CF6DF3"/>
    <w:rsid w:val="00CF6EF8"/>
    <w:rsid w:val="00CF6F8E"/>
    <w:rsid w:val="00CF7B26"/>
    <w:rsid w:val="00D0006B"/>
    <w:rsid w:val="00D001E4"/>
    <w:rsid w:val="00D00BB7"/>
    <w:rsid w:val="00D01B9D"/>
    <w:rsid w:val="00D02E17"/>
    <w:rsid w:val="00D03742"/>
    <w:rsid w:val="00D037B9"/>
    <w:rsid w:val="00D03BEC"/>
    <w:rsid w:val="00D044DC"/>
    <w:rsid w:val="00D04D0D"/>
    <w:rsid w:val="00D05125"/>
    <w:rsid w:val="00D06472"/>
    <w:rsid w:val="00D115F9"/>
    <w:rsid w:val="00D11850"/>
    <w:rsid w:val="00D1196C"/>
    <w:rsid w:val="00D1213C"/>
    <w:rsid w:val="00D121E0"/>
    <w:rsid w:val="00D12DB2"/>
    <w:rsid w:val="00D1388B"/>
    <w:rsid w:val="00D146B4"/>
    <w:rsid w:val="00D14ACF"/>
    <w:rsid w:val="00D150A0"/>
    <w:rsid w:val="00D153A3"/>
    <w:rsid w:val="00D1557B"/>
    <w:rsid w:val="00D158F1"/>
    <w:rsid w:val="00D16180"/>
    <w:rsid w:val="00D164FC"/>
    <w:rsid w:val="00D16D59"/>
    <w:rsid w:val="00D16FB5"/>
    <w:rsid w:val="00D17661"/>
    <w:rsid w:val="00D2083F"/>
    <w:rsid w:val="00D20D8E"/>
    <w:rsid w:val="00D213E6"/>
    <w:rsid w:val="00D213F1"/>
    <w:rsid w:val="00D215CC"/>
    <w:rsid w:val="00D22501"/>
    <w:rsid w:val="00D235EA"/>
    <w:rsid w:val="00D23FDF"/>
    <w:rsid w:val="00D24A54"/>
    <w:rsid w:val="00D24D55"/>
    <w:rsid w:val="00D258FA"/>
    <w:rsid w:val="00D25FF3"/>
    <w:rsid w:val="00D269F7"/>
    <w:rsid w:val="00D2706B"/>
    <w:rsid w:val="00D27C3E"/>
    <w:rsid w:val="00D27D49"/>
    <w:rsid w:val="00D27DD2"/>
    <w:rsid w:val="00D30043"/>
    <w:rsid w:val="00D30188"/>
    <w:rsid w:val="00D30359"/>
    <w:rsid w:val="00D306A9"/>
    <w:rsid w:val="00D3123D"/>
    <w:rsid w:val="00D31247"/>
    <w:rsid w:val="00D3167C"/>
    <w:rsid w:val="00D31CC6"/>
    <w:rsid w:val="00D32166"/>
    <w:rsid w:val="00D324C5"/>
    <w:rsid w:val="00D32D17"/>
    <w:rsid w:val="00D335D4"/>
    <w:rsid w:val="00D33CC2"/>
    <w:rsid w:val="00D33DDE"/>
    <w:rsid w:val="00D37149"/>
    <w:rsid w:val="00D37420"/>
    <w:rsid w:val="00D37561"/>
    <w:rsid w:val="00D37F38"/>
    <w:rsid w:val="00D4008E"/>
    <w:rsid w:val="00D40EE4"/>
    <w:rsid w:val="00D40EFD"/>
    <w:rsid w:val="00D42329"/>
    <w:rsid w:val="00D424DF"/>
    <w:rsid w:val="00D42978"/>
    <w:rsid w:val="00D42B92"/>
    <w:rsid w:val="00D42DAB"/>
    <w:rsid w:val="00D42F4F"/>
    <w:rsid w:val="00D43464"/>
    <w:rsid w:val="00D437BF"/>
    <w:rsid w:val="00D44B6C"/>
    <w:rsid w:val="00D45C12"/>
    <w:rsid w:val="00D46627"/>
    <w:rsid w:val="00D4673D"/>
    <w:rsid w:val="00D4685E"/>
    <w:rsid w:val="00D46929"/>
    <w:rsid w:val="00D46C9E"/>
    <w:rsid w:val="00D50A33"/>
    <w:rsid w:val="00D52054"/>
    <w:rsid w:val="00D52DA2"/>
    <w:rsid w:val="00D52DC8"/>
    <w:rsid w:val="00D53777"/>
    <w:rsid w:val="00D53ED2"/>
    <w:rsid w:val="00D54A99"/>
    <w:rsid w:val="00D55B91"/>
    <w:rsid w:val="00D560DE"/>
    <w:rsid w:val="00D56F39"/>
    <w:rsid w:val="00D5704C"/>
    <w:rsid w:val="00D57E1C"/>
    <w:rsid w:val="00D60222"/>
    <w:rsid w:val="00D613A7"/>
    <w:rsid w:val="00D62448"/>
    <w:rsid w:val="00D62F0F"/>
    <w:rsid w:val="00D62FB1"/>
    <w:rsid w:val="00D62FBF"/>
    <w:rsid w:val="00D630AE"/>
    <w:rsid w:val="00D635C1"/>
    <w:rsid w:val="00D635DC"/>
    <w:rsid w:val="00D637CA"/>
    <w:rsid w:val="00D6482F"/>
    <w:rsid w:val="00D6499D"/>
    <w:rsid w:val="00D64DC0"/>
    <w:rsid w:val="00D64E61"/>
    <w:rsid w:val="00D654E4"/>
    <w:rsid w:val="00D65599"/>
    <w:rsid w:val="00D65CB9"/>
    <w:rsid w:val="00D66EF7"/>
    <w:rsid w:val="00D70261"/>
    <w:rsid w:val="00D70325"/>
    <w:rsid w:val="00D70FAD"/>
    <w:rsid w:val="00D7102E"/>
    <w:rsid w:val="00D71A1B"/>
    <w:rsid w:val="00D71AAF"/>
    <w:rsid w:val="00D71C68"/>
    <w:rsid w:val="00D71E42"/>
    <w:rsid w:val="00D7219F"/>
    <w:rsid w:val="00D724B1"/>
    <w:rsid w:val="00D727BC"/>
    <w:rsid w:val="00D73161"/>
    <w:rsid w:val="00D7340A"/>
    <w:rsid w:val="00D73CFB"/>
    <w:rsid w:val="00D7580B"/>
    <w:rsid w:val="00D75D0D"/>
    <w:rsid w:val="00D760A7"/>
    <w:rsid w:val="00D76571"/>
    <w:rsid w:val="00D76E46"/>
    <w:rsid w:val="00D771D9"/>
    <w:rsid w:val="00D816C4"/>
    <w:rsid w:val="00D819BC"/>
    <w:rsid w:val="00D81E1B"/>
    <w:rsid w:val="00D823AE"/>
    <w:rsid w:val="00D841C1"/>
    <w:rsid w:val="00D84AE0"/>
    <w:rsid w:val="00D8518C"/>
    <w:rsid w:val="00D85EEC"/>
    <w:rsid w:val="00D865F5"/>
    <w:rsid w:val="00D86659"/>
    <w:rsid w:val="00D87295"/>
    <w:rsid w:val="00D876F6"/>
    <w:rsid w:val="00D87A09"/>
    <w:rsid w:val="00D87A6F"/>
    <w:rsid w:val="00D87F89"/>
    <w:rsid w:val="00D90398"/>
    <w:rsid w:val="00D9054F"/>
    <w:rsid w:val="00D905EC"/>
    <w:rsid w:val="00D92B91"/>
    <w:rsid w:val="00D92D5D"/>
    <w:rsid w:val="00D93320"/>
    <w:rsid w:val="00D935C3"/>
    <w:rsid w:val="00D94066"/>
    <w:rsid w:val="00D947E7"/>
    <w:rsid w:val="00D954D6"/>
    <w:rsid w:val="00D955ED"/>
    <w:rsid w:val="00D95F34"/>
    <w:rsid w:val="00D96318"/>
    <w:rsid w:val="00D96A72"/>
    <w:rsid w:val="00D96D16"/>
    <w:rsid w:val="00D96FC4"/>
    <w:rsid w:val="00D976CE"/>
    <w:rsid w:val="00D97E8C"/>
    <w:rsid w:val="00DA041A"/>
    <w:rsid w:val="00DA0AF4"/>
    <w:rsid w:val="00DA1941"/>
    <w:rsid w:val="00DA204D"/>
    <w:rsid w:val="00DA33A5"/>
    <w:rsid w:val="00DA3831"/>
    <w:rsid w:val="00DA3C32"/>
    <w:rsid w:val="00DA4DCC"/>
    <w:rsid w:val="00DA5721"/>
    <w:rsid w:val="00DA5A20"/>
    <w:rsid w:val="00DA618E"/>
    <w:rsid w:val="00DA688E"/>
    <w:rsid w:val="00DA6DFF"/>
    <w:rsid w:val="00DA740E"/>
    <w:rsid w:val="00DB0569"/>
    <w:rsid w:val="00DB0763"/>
    <w:rsid w:val="00DB09F5"/>
    <w:rsid w:val="00DB0E3C"/>
    <w:rsid w:val="00DB1569"/>
    <w:rsid w:val="00DB1F98"/>
    <w:rsid w:val="00DB23E7"/>
    <w:rsid w:val="00DB2D21"/>
    <w:rsid w:val="00DB3497"/>
    <w:rsid w:val="00DB3666"/>
    <w:rsid w:val="00DB3EE0"/>
    <w:rsid w:val="00DB402B"/>
    <w:rsid w:val="00DB4EFE"/>
    <w:rsid w:val="00DB5BDF"/>
    <w:rsid w:val="00DB5D90"/>
    <w:rsid w:val="00DB6856"/>
    <w:rsid w:val="00DB6A06"/>
    <w:rsid w:val="00DB6CAF"/>
    <w:rsid w:val="00DB7627"/>
    <w:rsid w:val="00DC0098"/>
    <w:rsid w:val="00DC02AF"/>
    <w:rsid w:val="00DC03A9"/>
    <w:rsid w:val="00DC09F7"/>
    <w:rsid w:val="00DC0CDE"/>
    <w:rsid w:val="00DC1151"/>
    <w:rsid w:val="00DC1518"/>
    <w:rsid w:val="00DC16E7"/>
    <w:rsid w:val="00DC1F9D"/>
    <w:rsid w:val="00DC211B"/>
    <w:rsid w:val="00DC2167"/>
    <w:rsid w:val="00DC2A60"/>
    <w:rsid w:val="00DC3798"/>
    <w:rsid w:val="00DC3E21"/>
    <w:rsid w:val="00DC41BF"/>
    <w:rsid w:val="00DC4B19"/>
    <w:rsid w:val="00DC5152"/>
    <w:rsid w:val="00DC564D"/>
    <w:rsid w:val="00DC5B1D"/>
    <w:rsid w:val="00DC5CFA"/>
    <w:rsid w:val="00DC6CC2"/>
    <w:rsid w:val="00DC6FE3"/>
    <w:rsid w:val="00DC7169"/>
    <w:rsid w:val="00DC76EB"/>
    <w:rsid w:val="00DD0342"/>
    <w:rsid w:val="00DD09B1"/>
    <w:rsid w:val="00DD1600"/>
    <w:rsid w:val="00DD16D4"/>
    <w:rsid w:val="00DD1834"/>
    <w:rsid w:val="00DD1836"/>
    <w:rsid w:val="00DD19E9"/>
    <w:rsid w:val="00DD29B4"/>
    <w:rsid w:val="00DD2C6D"/>
    <w:rsid w:val="00DD304E"/>
    <w:rsid w:val="00DD343B"/>
    <w:rsid w:val="00DD4295"/>
    <w:rsid w:val="00DD4C4E"/>
    <w:rsid w:val="00DD4C69"/>
    <w:rsid w:val="00DD5971"/>
    <w:rsid w:val="00DD62A9"/>
    <w:rsid w:val="00DD636B"/>
    <w:rsid w:val="00DD6658"/>
    <w:rsid w:val="00DD6898"/>
    <w:rsid w:val="00DD69A6"/>
    <w:rsid w:val="00DD73F4"/>
    <w:rsid w:val="00DD7670"/>
    <w:rsid w:val="00DD77AF"/>
    <w:rsid w:val="00DD784E"/>
    <w:rsid w:val="00DD7A13"/>
    <w:rsid w:val="00DD7C27"/>
    <w:rsid w:val="00DE0CF8"/>
    <w:rsid w:val="00DE1486"/>
    <w:rsid w:val="00DE1506"/>
    <w:rsid w:val="00DE21E1"/>
    <w:rsid w:val="00DE2584"/>
    <w:rsid w:val="00DE27D5"/>
    <w:rsid w:val="00DE29A7"/>
    <w:rsid w:val="00DE2D3D"/>
    <w:rsid w:val="00DE33CF"/>
    <w:rsid w:val="00DE3431"/>
    <w:rsid w:val="00DE48F7"/>
    <w:rsid w:val="00DE4C40"/>
    <w:rsid w:val="00DE4E17"/>
    <w:rsid w:val="00DE5074"/>
    <w:rsid w:val="00DE5518"/>
    <w:rsid w:val="00DE552B"/>
    <w:rsid w:val="00DE5F8B"/>
    <w:rsid w:val="00DE659E"/>
    <w:rsid w:val="00DE7475"/>
    <w:rsid w:val="00DF10B6"/>
    <w:rsid w:val="00DF13DA"/>
    <w:rsid w:val="00DF16D9"/>
    <w:rsid w:val="00DF1C1A"/>
    <w:rsid w:val="00DF22E1"/>
    <w:rsid w:val="00DF2B2A"/>
    <w:rsid w:val="00DF34C5"/>
    <w:rsid w:val="00DF3D62"/>
    <w:rsid w:val="00DF4610"/>
    <w:rsid w:val="00DF498E"/>
    <w:rsid w:val="00DF54FE"/>
    <w:rsid w:val="00DF590D"/>
    <w:rsid w:val="00DF5B8E"/>
    <w:rsid w:val="00DF61F8"/>
    <w:rsid w:val="00DF6352"/>
    <w:rsid w:val="00DF6358"/>
    <w:rsid w:val="00DF63C5"/>
    <w:rsid w:val="00DF66E4"/>
    <w:rsid w:val="00DF6E8F"/>
    <w:rsid w:val="00DF70DC"/>
    <w:rsid w:val="00DF71E6"/>
    <w:rsid w:val="00DF7D3B"/>
    <w:rsid w:val="00E00D6D"/>
    <w:rsid w:val="00E01298"/>
    <w:rsid w:val="00E0155C"/>
    <w:rsid w:val="00E02134"/>
    <w:rsid w:val="00E02932"/>
    <w:rsid w:val="00E02D4B"/>
    <w:rsid w:val="00E0367F"/>
    <w:rsid w:val="00E03A82"/>
    <w:rsid w:val="00E03DD9"/>
    <w:rsid w:val="00E03E76"/>
    <w:rsid w:val="00E04147"/>
    <w:rsid w:val="00E04E48"/>
    <w:rsid w:val="00E04E5B"/>
    <w:rsid w:val="00E04EED"/>
    <w:rsid w:val="00E060CA"/>
    <w:rsid w:val="00E06525"/>
    <w:rsid w:val="00E067FC"/>
    <w:rsid w:val="00E06E41"/>
    <w:rsid w:val="00E07306"/>
    <w:rsid w:val="00E0790E"/>
    <w:rsid w:val="00E07C3F"/>
    <w:rsid w:val="00E07D2C"/>
    <w:rsid w:val="00E07FE0"/>
    <w:rsid w:val="00E104E3"/>
    <w:rsid w:val="00E10E60"/>
    <w:rsid w:val="00E111E1"/>
    <w:rsid w:val="00E115B8"/>
    <w:rsid w:val="00E12304"/>
    <w:rsid w:val="00E12397"/>
    <w:rsid w:val="00E126F2"/>
    <w:rsid w:val="00E13ABB"/>
    <w:rsid w:val="00E14026"/>
    <w:rsid w:val="00E14528"/>
    <w:rsid w:val="00E145C3"/>
    <w:rsid w:val="00E14D6B"/>
    <w:rsid w:val="00E1748C"/>
    <w:rsid w:val="00E20190"/>
    <w:rsid w:val="00E20408"/>
    <w:rsid w:val="00E209A0"/>
    <w:rsid w:val="00E20CE8"/>
    <w:rsid w:val="00E214FE"/>
    <w:rsid w:val="00E219DC"/>
    <w:rsid w:val="00E2285A"/>
    <w:rsid w:val="00E23680"/>
    <w:rsid w:val="00E2377C"/>
    <w:rsid w:val="00E23CB1"/>
    <w:rsid w:val="00E23E4B"/>
    <w:rsid w:val="00E242D2"/>
    <w:rsid w:val="00E249C1"/>
    <w:rsid w:val="00E249FC"/>
    <w:rsid w:val="00E2516B"/>
    <w:rsid w:val="00E26493"/>
    <w:rsid w:val="00E2655C"/>
    <w:rsid w:val="00E26573"/>
    <w:rsid w:val="00E2758F"/>
    <w:rsid w:val="00E2765E"/>
    <w:rsid w:val="00E27944"/>
    <w:rsid w:val="00E27D14"/>
    <w:rsid w:val="00E3006F"/>
    <w:rsid w:val="00E300A4"/>
    <w:rsid w:val="00E30245"/>
    <w:rsid w:val="00E31C08"/>
    <w:rsid w:val="00E31DEC"/>
    <w:rsid w:val="00E3235D"/>
    <w:rsid w:val="00E32A7F"/>
    <w:rsid w:val="00E32AFE"/>
    <w:rsid w:val="00E32DBB"/>
    <w:rsid w:val="00E33235"/>
    <w:rsid w:val="00E333F0"/>
    <w:rsid w:val="00E34980"/>
    <w:rsid w:val="00E36394"/>
    <w:rsid w:val="00E367F4"/>
    <w:rsid w:val="00E36831"/>
    <w:rsid w:val="00E369D5"/>
    <w:rsid w:val="00E37839"/>
    <w:rsid w:val="00E40C95"/>
    <w:rsid w:val="00E40CB6"/>
    <w:rsid w:val="00E40DE6"/>
    <w:rsid w:val="00E40FAA"/>
    <w:rsid w:val="00E41419"/>
    <w:rsid w:val="00E422B8"/>
    <w:rsid w:val="00E4258F"/>
    <w:rsid w:val="00E43550"/>
    <w:rsid w:val="00E44506"/>
    <w:rsid w:val="00E44535"/>
    <w:rsid w:val="00E447A3"/>
    <w:rsid w:val="00E44AF7"/>
    <w:rsid w:val="00E463D9"/>
    <w:rsid w:val="00E464C3"/>
    <w:rsid w:val="00E466F1"/>
    <w:rsid w:val="00E4736B"/>
    <w:rsid w:val="00E4753D"/>
    <w:rsid w:val="00E4792C"/>
    <w:rsid w:val="00E50733"/>
    <w:rsid w:val="00E51AA0"/>
    <w:rsid w:val="00E52811"/>
    <w:rsid w:val="00E53492"/>
    <w:rsid w:val="00E53968"/>
    <w:rsid w:val="00E5396E"/>
    <w:rsid w:val="00E53BCC"/>
    <w:rsid w:val="00E54DCA"/>
    <w:rsid w:val="00E55317"/>
    <w:rsid w:val="00E55562"/>
    <w:rsid w:val="00E55603"/>
    <w:rsid w:val="00E5618C"/>
    <w:rsid w:val="00E5665C"/>
    <w:rsid w:val="00E57CF0"/>
    <w:rsid w:val="00E57F7A"/>
    <w:rsid w:val="00E60462"/>
    <w:rsid w:val="00E6055D"/>
    <w:rsid w:val="00E605A8"/>
    <w:rsid w:val="00E60CFD"/>
    <w:rsid w:val="00E60DF8"/>
    <w:rsid w:val="00E6101A"/>
    <w:rsid w:val="00E61265"/>
    <w:rsid w:val="00E61319"/>
    <w:rsid w:val="00E61909"/>
    <w:rsid w:val="00E61946"/>
    <w:rsid w:val="00E6215A"/>
    <w:rsid w:val="00E62498"/>
    <w:rsid w:val="00E62A3C"/>
    <w:rsid w:val="00E62B77"/>
    <w:rsid w:val="00E62E5F"/>
    <w:rsid w:val="00E63FDB"/>
    <w:rsid w:val="00E6412D"/>
    <w:rsid w:val="00E641B8"/>
    <w:rsid w:val="00E647E5"/>
    <w:rsid w:val="00E6522B"/>
    <w:rsid w:val="00E653D8"/>
    <w:rsid w:val="00E65608"/>
    <w:rsid w:val="00E65F1E"/>
    <w:rsid w:val="00E66C69"/>
    <w:rsid w:val="00E700E4"/>
    <w:rsid w:val="00E705A8"/>
    <w:rsid w:val="00E709AE"/>
    <w:rsid w:val="00E70DCC"/>
    <w:rsid w:val="00E710F0"/>
    <w:rsid w:val="00E712F1"/>
    <w:rsid w:val="00E7160B"/>
    <w:rsid w:val="00E71B04"/>
    <w:rsid w:val="00E71C1E"/>
    <w:rsid w:val="00E724CD"/>
    <w:rsid w:val="00E7284E"/>
    <w:rsid w:val="00E72A2C"/>
    <w:rsid w:val="00E72E87"/>
    <w:rsid w:val="00E73F41"/>
    <w:rsid w:val="00E741DE"/>
    <w:rsid w:val="00E75126"/>
    <w:rsid w:val="00E752D0"/>
    <w:rsid w:val="00E75F20"/>
    <w:rsid w:val="00E76133"/>
    <w:rsid w:val="00E770A5"/>
    <w:rsid w:val="00E7760B"/>
    <w:rsid w:val="00E77822"/>
    <w:rsid w:val="00E77A24"/>
    <w:rsid w:val="00E8017C"/>
    <w:rsid w:val="00E80392"/>
    <w:rsid w:val="00E80B11"/>
    <w:rsid w:val="00E80B9E"/>
    <w:rsid w:val="00E819A7"/>
    <w:rsid w:val="00E824BA"/>
    <w:rsid w:val="00E826E0"/>
    <w:rsid w:val="00E85411"/>
    <w:rsid w:val="00E85848"/>
    <w:rsid w:val="00E85EA0"/>
    <w:rsid w:val="00E86371"/>
    <w:rsid w:val="00E86726"/>
    <w:rsid w:val="00E86D9C"/>
    <w:rsid w:val="00E86F9C"/>
    <w:rsid w:val="00E872B0"/>
    <w:rsid w:val="00E87F05"/>
    <w:rsid w:val="00E90147"/>
    <w:rsid w:val="00E9317B"/>
    <w:rsid w:val="00E93487"/>
    <w:rsid w:val="00E9442E"/>
    <w:rsid w:val="00E952AB"/>
    <w:rsid w:val="00E959C5"/>
    <w:rsid w:val="00E95BF7"/>
    <w:rsid w:val="00E961AA"/>
    <w:rsid w:val="00E966EC"/>
    <w:rsid w:val="00E968EF"/>
    <w:rsid w:val="00E97158"/>
    <w:rsid w:val="00E973E7"/>
    <w:rsid w:val="00EA062D"/>
    <w:rsid w:val="00EA194F"/>
    <w:rsid w:val="00EA1DC4"/>
    <w:rsid w:val="00EA2245"/>
    <w:rsid w:val="00EA22A1"/>
    <w:rsid w:val="00EA2796"/>
    <w:rsid w:val="00EA4BE7"/>
    <w:rsid w:val="00EA55D5"/>
    <w:rsid w:val="00EA5736"/>
    <w:rsid w:val="00EA5E8E"/>
    <w:rsid w:val="00EA611F"/>
    <w:rsid w:val="00EA6DF7"/>
    <w:rsid w:val="00EA7A04"/>
    <w:rsid w:val="00EA7C1C"/>
    <w:rsid w:val="00EB0A4A"/>
    <w:rsid w:val="00EB1D76"/>
    <w:rsid w:val="00EB3397"/>
    <w:rsid w:val="00EB352F"/>
    <w:rsid w:val="00EB3CEE"/>
    <w:rsid w:val="00EB43AB"/>
    <w:rsid w:val="00EB45A0"/>
    <w:rsid w:val="00EB497E"/>
    <w:rsid w:val="00EB51E0"/>
    <w:rsid w:val="00EB5C36"/>
    <w:rsid w:val="00EB70F1"/>
    <w:rsid w:val="00EB7472"/>
    <w:rsid w:val="00EB7861"/>
    <w:rsid w:val="00EB78C6"/>
    <w:rsid w:val="00EC0016"/>
    <w:rsid w:val="00EC044C"/>
    <w:rsid w:val="00EC0748"/>
    <w:rsid w:val="00EC0F13"/>
    <w:rsid w:val="00EC1341"/>
    <w:rsid w:val="00EC1748"/>
    <w:rsid w:val="00EC1EB6"/>
    <w:rsid w:val="00EC2200"/>
    <w:rsid w:val="00EC24C7"/>
    <w:rsid w:val="00EC251A"/>
    <w:rsid w:val="00EC2C4B"/>
    <w:rsid w:val="00EC37BA"/>
    <w:rsid w:val="00EC398E"/>
    <w:rsid w:val="00EC3BAB"/>
    <w:rsid w:val="00EC4698"/>
    <w:rsid w:val="00EC48E0"/>
    <w:rsid w:val="00EC51E0"/>
    <w:rsid w:val="00EC5A3B"/>
    <w:rsid w:val="00EC5F02"/>
    <w:rsid w:val="00EC6152"/>
    <w:rsid w:val="00EC6666"/>
    <w:rsid w:val="00EC791F"/>
    <w:rsid w:val="00EC7976"/>
    <w:rsid w:val="00ED0057"/>
    <w:rsid w:val="00ED0B90"/>
    <w:rsid w:val="00ED0C7C"/>
    <w:rsid w:val="00ED10F6"/>
    <w:rsid w:val="00ED1C19"/>
    <w:rsid w:val="00ED22A4"/>
    <w:rsid w:val="00ED26D0"/>
    <w:rsid w:val="00ED289D"/>
    <w:rsid w:val="00ED2B85"/>
    <w:rsid w:val="00ED5837"/>
    <w:rsid w:val="00ED5A05"/>
    <w:rsid w:val="00ED5A44"/>
    <w:rsid w:val="00ED5F53"/>
    <w:rsid w:val="00ED6326"/>
    <w:rsid w:val="00ED71C0"/>
    <w:rsid w:val="00ED76BA"/>
    <w:rsid w:val="00ED7C06"/>
    <w:rsid w:val="00ED7FC8"/>
    <w:rsid w:val="00EE0D88"/>
    <w:rsid w:val="00EE13BC"/>
    <w:rsid w:val="00EE1460"/>
    <w:rsid w:val="00EE1A05"/>
    <w:rsid w:val="00EE1D63"/>
    <w:rsid w:val="00EE26E2"/>
    <w:rsid w:val="00EE2AFE"/>
    <w:rsid w:val="00EE345B"/>
    <w:rsid w:val="00EE42C6"/>
    <w:rsid w:val="00EE4B53"/>
    <w:rsid w:val="00EE547E"/>
    <w:rsid w:val="00EE57C4"/>
    <w:rsid w:val="00EE58FE"/>
    <w:rsid w:val="00EE6206"/>
    <w:rsid w:val="00EE6923"/>
    <w:rsid w:val="00EE7253"/>
    <w:rsid w:val="00EE736C"/>
    <w:rsid w:val="00EE7955"/>
    <w:rsid w:val="00EE7998"/>
    <w:rsid w:val="00EE7D43"/>
    <w:rsid w:val="00EE7FB5"/>
    <w:rsid w:val="00EF01FB"/>
    <w:rsid w:val="00EF035B"/>
    <w:rsid w:val="00EF0480"/>
    <w:rsid w:val="00EF0C64"/>
    <w:rsid w:val="00EF0FE2"/>
    <w:rsid w:val="00EF11A0"/>
    <w:rsid w:val="00EF1523"/>
    <w:rsid w:val="00EF1E2A"/>
    <w:rsid w:val="00EF1FB0"/>
    <w:rsid w:val="00EF227F"/>
    <w:rsid w:val="00EF31EB"/>
    <w:rsid w:val="00EF394B"/>
    <w:rsid w:val="00EF4304"/>
    <w:rsid w:val="00EF498B"/>
    <w:rsid w:val="00EF539A"/>
    <w:rsid w:val="00EF5739"/>
    <w:rsid w:val="00EF614E"/>
    <w:rsid w:val="00EF6E8B"/>
    <w:rsid w:val="00EF73C4"/>
    <w:rsid w:val="00EF760C"/>
    <w:rsid w:val="00F0071C"/>
    <w:rsid w:val="00F009A1"/>
    <w:rsid w:val="00F019C1"/>
    <w:rsid w:val="00F02BAD"/>
    <w:rsid w:val="00F03872"/>
    <w:rsid w:val="00F0421E"/>
    <w:rsid w:val="00F04571"/>
    <w:rsid w:val="00F051CC"/>
    <w:rsid w:val="00F0524E"/>
    <w:rsid w:val="00F06096"/>
    <w:rsid w:val="00F0652D"/>
    <w:rsid w:val="00F06871"/>
    <w:rsid w:val="00F07759"/>
    <w:rsid w:val="00F07AFE"/>
    <w:rsid w:val="00F1013B"/>
    <w:rsid w:val="00F10B2A"/>
    <w:rsid w:val="00F11360"/>
    <w:rsid w:val="00F1151B"/>
    <w:rsid w:val="00F126A2"/>
    <w:rsid w:val="00F12ED4"/>
    <w:rsid w:val="00F13168"/>
    <w:rsid w:val="00F13806"/>
    <w:rsid w:val="00F153BC"/>
    <w:rsid w:val="00F15D17"/>
    <w:rsid w:val="00F15DB6"/>
    <w:rsid w:val="00F16333"/>
    <w:rsid w:val="00F173B6"/>
    <w:rsid w:val="00F21D38"/>
    <w:rsid w:val="00F22195"/>
    <w:rsid w:val="00F22EC3"/>
    <w:rsid w:val="00F23895"/>
    <w:rsid w:val="00F23C24"/>
    <w:rsid w:val="00F23ECB"/>
    <w:rsid w:val="00F23F55"/>
    <w:rsid w:val="00F2462D"/>
    <w:rsid w:val="00F24F97"/>
    <w:rsid w:val="00F2649F"/>
    <w:rsid w:val="00F269DE"/>
    <w:rsid w:val="00F27345"/>
    <w:rsid w:val="00F302D9"/>
    <w:rsid w:val="00F30524"/>
    <w:rsid w:val="00F30653"/>
    <w:rsid w:val="00F30D75"/>
    <w:rsid w:val="00F30F9F"/>
    <w:rsid w:val="00F31E47"/>
    <w:rsid w:val="00F31E68"/>
    <w:rsid w:val="00F31E75"/>
    <w:rsid w:val="00F31F05"/>
    <w:rsid w:val="00F343DC"/>
    <w:rsid w:val="00F34A9C"/>
    <w:rsid w:val="00F34AC9"/>
    <w:rsid w:val="00F35CAE"/>
    <w:rsid w:val="00F3604C"/>
    <w:rsid w:val="00F36735"/>
    <w:rsid w:val="00F37744"/>
    <w:rsid w:val="00F37EAA"/>
    <w:rsid w:val="00F37F1E"/>
    <w:rsid w:val="00F40037"/>
    <w:rsid w:val="00F41226"/>
    <w:rsid w:val="00F41E8B"/>
    <w:rsid w:val="00F41F1A"/>
    <w:rsid w:val="00F42011"/>
    <w:rsid w:val="00F423F2"/>
    <w:rsid w:val="00F42898"/>
    <w:rsid w:val="00F42ECE"/>
    <w:rsid w:val="00F42EF6"/>
    <w:rsid w:val="00F430E1"/>
    <w:rsid w:val="00F43991"/>
    <w:rsid w:val="00F43C60"/>
    <w:rsid w:val="00F445E3"/>
    <w:rsid w:val="00F448B2"/>
    <w:rsid w:val="00F456BF"/>
    <w:rsid w:val="00F46586"/>
    <w:rsid w:val="00F465AB"/>
    <w:rsid w:val="00F4741E"/>
    <w:rsid w:val="00F475E6"/>
    <w:rsid w:val="00F47E72"/>
    <w:rsid w:val="00F501E8"/>
    <w:rsid w:val="00F50599"/>
    <w:rsid w:val="00F50807"/>
    <w:rsid w:val="00F50899"/>
    <w:rsid w:val="00F508F8"/>
    <w:rsid w:val="00F519BD"/>
    <w:rsid w:val="00F522B4"/>
    <w:rsid w:val="00F525D9"/>
    <w:rsid w:val="00F532B9"/>
    <w:rsid w:val="00F53744"/>
    <w:rsid w:val="00F5391E"/>
    <w:rsid w:val="00F54845"/>
    <w:rsid w:val="00F54847"/>
    <w:rsid w:val="00F55BD5"/>
    <w:rsid w:val="00F56A31"/>
    <w:rsid w:val="00F57CCC"/>
    <w:rsid w:val="00F6118C"/>
    <w:rsid w:val="00F6158F"/>
    <w:rsid w:val="00F61BBD"/>
    <w:rsid w:val="00F61C21"/>
    <w:rsid w:val="00F6203B"/>
    <w:rsid w:val="00F62156"/>
    <w:rsid w:val="00F62193"/>
    <w:rsid w:val="00F62269"/>
    <w:rsid w:val="00F628DC"/>
    <w:rsid w:val="00F62AD2"/>
    <w:rsid w:val="00F62B0D"/>
    <w:rsid w:val="00F62B0F"/>
    <w:rsid w:val="00F62F64"/>
    <w:rsid w:val="00F63BEF"/>
    <w:rsid w:val="00F63D19"/>
    <w:rsid w:val="00F6418B"/>
    <w:rsid w:val="00F641EB"/>
    <w:rsid w:val="00F64936"/>
    <w:rsid w:val="00F64BDA"/>
    <w:rsid w:val="00F6513A"/>
    <w:rsid w:val="00F6533A"/>
    <w:rsid w:val="00F65709"/>
    <w:rsid w:val="00F65797"/>
    <w:rsid w:val="00F65DDB"/>
    <w:rsid w:val="00F66A04"/>
    <w:rsid w:val="00F66CD1"/>
    <w:rsid w:val="00F67027"/>
    <w:rsid w:val="00F6718E"/>
    <w:rsid w:val="00F673C7"/>
    <w:rsid w:val="00F67509"/>
    <w:rsid w:val="00F67B38"/>
    <w:rsid w:val="00F67D24"/>
    <w:rsid w:val="00F7174A"/>
    <w:rsid w:val="00F7180A"/>
    <w:rsid w:val="00F7185A"/>
    <w:rsid w:val="00F71E33"/>
    <w:rsid w:val="00F71EAE"/>
    <w:rsid w:val="00F737BB"/>
    <w:rsid w:val="00F73EE0"/>
    <w:rsid w:val="00F74A61"/>
    <w:rsid w:val="00F76459"/>
    <w:rsid w:val="00F769FE"/>
    <w:rsid w:val="00F77089"/>
    <w:rsid w:val="00F7733A"/>
    <w:rsid w:val="00F80408"/>
    <w:rsid w:val="00F825D2"/>
    <w:rsid w:val="00F82AC4"/>
    <w:rsid w:val="00F82C44"/>
    <w:rsid w:val="00F841D9"/>
    <w:rsid w:val="00F84D04"/>
    <w:rsid w:val="00F8531F"/>
    <w:rsid w:val="00F85AC2"/>
    <w:rsid w:val="00F85DB3"/>
    <w:rsid w:val="00F86E8C"/>
    <w:rsid w:val="00F87251"/>
    <w:rsid w:val="00F87272"/>
    <w:rsid w:val="00F8747F"/>
    <w:rsid w:val="00F87F14"/>
    <w:rsid w:val="00F90136"/>
    <w:rsid w:val="00F90738"/>
    <w:rsid w:val="00F90D96"/>
    <w:rsid w:val="00F915F1"/>
    <w:rsid w:val="00F91A45"/>
    <w:rsid w:val="00F91CB9"/>
    <w:rsid w:val="00F91F16"/>
    <w:rsid w:val="00F92AD5"/>
    <w:rsid w:val="00F9308F"/>
    <w:rsid w:val="00F93CD2"/>
    <w:rsid w:val="00F94540"/>
    <w:rsid w:val="00F9493B"/>
    <w:rsid w:val="00F94B81"/>
    <w:rsid w:val="00F95C58"/>
    <w:rsid w:val="00F95EC4"/>
    <w:rsid w:val="00F96D78"/>
    <w:rsid w:val="00F97A7A"/>
    <w:rsid w:val="00F97E75"/>
    <w:rsid w:val="00F97F4C"/>
    <w:rsid w:val="00FA0F2B"/>
    <w:rsid w:val="00FA1179"/>
    <w:rsid w:val="00FA1835"/>
    <w:rsid w:val="00FA23A8"/>
    <w:rsid w:val="00FA2489"/>
    <w:rsid w:val="00FA29C9"/>
    <w:rsid w:val="00FA2D1A"/>
    <w:rsid w:val="00FA3DFF"/>
    <w:rsid w:val="00FA3F15"/>
    <w:rsid w:val="00FA45B9"/>
    <w:rsid w:val="00FA46B1"/>
    <w:rsid w:val="00FA5DD7"/>
    <w:rsid w:val="00FA63AB"/>
    <w:rsid w:val="00FA69D7"/>
    <w:rsid w:val="00FA69FA"/>
    <w:rsid w:val="00FA6D58"/>
    <w:rsid w:val="00FA716F"/>
    <w:rsid w:val="00FA786F"/>
    <w:rsid w:val="00FA7EDC"/>
    <w:rsid w:val="00FB0B60"/>
    <w:rsid w:val="00FB1665"/>
    <w:rsid w:val="00FB3182"/>
    <w:rsid w:val="00FB4376"/>
    <w:rsid w:val="00FB58BC"/>
    <w:rsid w:val="00FB595E"/>
    <w:rsid w:val="00FB5EB3"/>
    <w:rsid w:val="00FB60AF"/>
    <w:rsid w:val="00FB7219"/>
    <w:rsid w:val="00FC08B8"/>
    <w:rsid w:val="00FC0ABA"/>
    <w:rsid w:val="00FC140E"/>
    <w:rsid w:val="00FC17B0"/>
    <w:rsid w:val="00FC2160"/>
    <w:rsid w:val="00FC227A"/>
    <w:rsid w:val="00FC22B2"/>
    <w:rsid w:val="00FC3338"/>
    <w:rsid w:val="00FC35F9"/>
    <w:rsid w:val="00FC3781"/>
    <w:rsid w:val="00FC48DF"/>
    <w:rsid w:val="00FC49DE"/>
    <w:rsid w:val="00FC58A6"/>
    <w:rsid w:val="00FC5F84"/>
    <w:rsid w:val="00FC643B"/>
    <w:rsid w:val="00FC6A68"/>
    <w:rsid w:val="00FC7DE7"/>
    <w:rsid w:val="00FC7FBF"/>
    <w:rsid w:val="00FC7FCF"/>
    <w:rsid w:val="00FD001A"/>
    <w:rsid w:val="00FD0027"/>
    <w:rsid w:val="00FD0A14"/>
    <w:rsid w:val="00FD0A53"/>
    <w:rsid w:val="00FD0F9B"/>
    <w:rsid w:val="00FD1098"/>
    <w:rsid w:val="00FD130E"/>
    <w:rsid w:val="00FD1457"/>
    <w:rsid w:val="00FD1E0C"/>
    <w:rsid w:val="00FD2B67"/>
    <w:rsid w:val="00FD2C15"/>
    <w:rsid w:val="00FD454A"/>
    <w:rsid w:val="00FD47DE"/>
    <w:rsid w:val="00FD4C1A"/>
    <w:rsid w:val="00FD4C42"/>
    <w:rsid w:val="00FD4F7F"/>
    <w:rsid w:val="00FD5177"/>
    <w:rsid w:val="00FD5301"/>
    <w:rsid w:val="00FD53DC"/>
    <w:rsid w:val="00FD557D"/>
    <w:rsid w:val="00FD5C14"/>
    <w:rsid w:val="00FD6427"/>
    <w:rsid w:val="00FD6C3D"/>
    <w:rsid w:val="00FD6E61"/>
    <w:rsid w:val="00FD7DB8"/>
    <w:rsid w:val="00FE0045"/>
    <w:rsid w:val="00FE00AF"/>
    <w:rsid w:val="00FE2A9B"/>
    <w:rsid w:val="00FE3039"/>
    <w:rsid w:val="00FE3426"/>
    <w:rsid w:val="00FE3A0A"/>
    <w:rsid w:val="00FE3E6E"/>
    <w:rsid w:val="00FE49EC"/>
    <w:rsid w:val="00FE530A"/>
    <w:rsid w:val="00FE5D4A"/>
    <w:rsid w:val="00FE69CC"/>
    <w:rsid w:val="00FE6B7D"/>
    <w:rsid w:val="00FE6FC7"/>
    <w:rsid w:val="00FE7658"/>
    <w:rsid w:val="00FF058F"/>
    <w:rsid w:val="00FF2674"/>
    <w:rsid w:val="00FF3583"/>
    <w:rsid w:val="00FF3D6D"/>
    <w:rsid w:val="00FF3EFC"/>
    <w:rsid w:val="00FF3F70"/>
    <w:rsid w:val="00FF4F2B"/>
    <w:rsid w:val="00FF5815"/>
    <w:rsid w:val="00FF617D"/>
    <w:rsid w:val="00FF6210"/>
    <w:rsid w:val="00FF6CAB"/>
    <w:rsid w:val="00FF6D77"/>
    <w:rsid w:val="00FF7D5F"/>
    <w:rsid w:val="01655E65"/>
    <w:rsid w:val="017B7436"/>
    <w:rsid w:val="017D31AE"/>
    <w:rsid w:val="01AA2F83"/>
    <w:rsid w:val="01C52551"/>
    <w:rsid w:val="01D453F0"/>
    <w:rsid w:val="01E07299"/>
    <w:rsid w:val="01E925F2"/>
    <w:rsid w:val="0204361B"/>
    <w:rsid w:val="020E02AA"/>
    <w:rsid w:val="021344B2"/>
    <w:rsid w:val="021D04ED"/>
    <w:rsid w:val="02532161"/>
    <w:rsid w:val="027345B1"/>
    <w:rsid w:val="02781BC8"/>
    <w:rsid w:val="02BB6F86"/>
    <w:rsid w:val="02BD28BB"/>
    <w:rsid w:val="02E7383E"/>
    <w:rsid w:val="030A0A72"/>
    <w:rsid w:val="030E53F6"/>
    <w:rsid w:val="03455F4E"/>
    <w:rsid w:val="04041965"/>
    <w:rsid w:val="0415532F"/>
    <w:rsid w:val="0421499E"/>
    <w:rsid w:val="04843394"/>
    <w:rsid w:val="053E02D9"/>
    <w:rsid w:val="05721979"/>
    <w:rsid w:val="05834722"/>
    <w:rsid w:val="05B16FE4"/>
    <w:rsid w:val="05B60A3D"/>
    <w:rsid w:val="05C246A7"/>
    <w:rsid w:val="05D83E68"/>
    <w:rsid w:val="05DB4947"/>
    <w:rsid w:val="05E757BA"/>
    <w:rsid w:val="060058D8"/>
    <w:rsid w:val="065F20CA"/>
    <w:rsid w:val="0661608D"/>
    <w:rsid w:val="06655E8F"/>
    <w:rsid w:val="067000AA"/>
    <w:rsid w:val="06740716"/>
    <w:rsid w:val="067E3012"/>
    <w:rsid w:val="07075D94"/>
    <w:rsid w:val="0733430F"/>
    <w:rsid w:val="076170CE"/>
    <w:rsid w:val="07CD6F6F"/>
    <w:rsid w:val="07D57174"/>
    <w:rsid w:val="07F9658E"/>
    <w:rsid w:val="080E56ED"/>
    <w:rsid w:val="083B16CD"/>
    <w:rsid w:val="084D31AF"/>
    <w:rsid w:val="08564759"/>
    <w:rsid w:val="085905FD"/>
    <w:rsid w:val="08B64671"/>
    <w:rsid w:val="09362521"/>
    <w:rsid w:val="09632337"/>
    <w:rsid w:val="096D58B6"/>
    <w:rsid w:val="09C6146A"/>
    <w:rsid w:val="0A3B1F6E"/>
    <w:rsid w:val="0A3C584F"/>
    <w:rsid w:val="0A516F86"/>
    <w:rsid w:val="0A640A9C"/>
    <w:rsid w:val="0A656ED5"/>
    <w:rsid w:val="0A6A38C9"/>
    <w:rsid w:val="0AD020B3"/>
    <w:rsid w:val="0AF56A03"/>
    <w:rsid w:val="0B020A22"/>
    <w:rsid w:val="0B130629"/>
    <w:rsid w:val="0B4A7EAB"/>
    <w:rsid w:val="0B4E1717"/>
    <w:rsid w:val="0B8353EF"/>
    <w:rsid w:val="0BC6724F"/>
    <w:rsid w:val="0BD465DB"/>
    <w:rsid w:val="0BF6367B"/>
    <w:rsid w:val="0C2B1A59"/>
    <w:rsid w:val="0C87701D"/>
    <w:rsid w:val="0CCA2926"/>
    <w:rsid w:val="0D024B7B"/>
    <w:rsid w:val="0D935B07"/>
    <w:rsid w:val="0DB65362"/>
    <w:rsid w:val="0DE6032D"/>
    <w:rsid w:val="0DF06BAE"/>
    <w:rsid w:val="0DFC545E"/>
    <w:rsid w:val="0E0A401C"/>
    <w:rsid w:val="0E790283"/>
    <w:rsid w:val="0E8042DE"/>
    <w:rsid w:val="0EBF3DF5"/>
    <w:rsid w:val="0EFF7A04"/>
    <w:rsid w:val="0F0A1DF9"/>
    <w:rsid w:val="0F0F30CF"/>
    <w:rsid w:val="0F620A11"/>
    <w:rsid w:val="0F673852"/>
    <w:rsid w:val="0FA34118"/>
    <w:rsid w:val="0FB302DC"/>
    <w:rsid w:val="0FEB1C2B"/>
    <w:rsid w:val="10141182"/>
    <w:rsid w:val="10185546"/>
    <w:rsid w:val="104A1648"/>
    <w:rsid w:val="107439CE"/>
    <w:rsid w:val="10B4201D"/>
    <w:rsid w:val="10CA735F"/>
    <w:rsid w:val="10DA1340"/>
    <w:rsid w:val="110B57A3"/>
    <w:rsid w:val="11352CCC"/>
    <w:rsid w:val="115E01DA"/>
    <w:rsid w:val="118045F5"/>
    <w:rsid w:val="11967974"/>
    <w:rsid w:val="125E66E4"/>
    <w:rsid w:val="129526FC"/>
    <w:rsid w:val="12A67090"/>
    <w:rsid w:val="12C80001"/>
    <w:rsid w:val="131E2317"/>
    <w:rsid w:val="131F7A2A"/>
    <w:rsid w:val="134B4CBB"/>
    <w:rsid w:val="136441CE"/>
    <w:rsid w:val="136A10B9"/>
    <w:rsid w:val="138632EF"/>
    <w:rsid w:val="13F912AF"/>
    <w:rsid w:val="1432607A"/>
    <w:rsid w:val="145C06AD"/>
    <w:rsid w:val="146F2E2A"/>
    <w:rsid w:val="14812B5E"/>
    <w:rsid w:val="149B20AF"/>
    <w:rsid w:val="14C15ED1"/>
    <w:rsid w:val="14D62EA9"/>
    <w:rsid w:val="14E9383B"/>
    <w:rsid w:val="152E4A94"/>
    <w:rsid w:val="1576106F"/>
    <w:rsid w:val="15B825AF"/>
    <w:rsid w:val="15EE4223"/>
    <w:rsid w:val="15F335E7"/>
    <w:rsid w:val="15FB06EE"/>
    <w:rsid w:val="161B07C1"/>
    <w:rsid w:val="167D7355"/>
    <w:rsid w:val="16932D16"/>
    <w:rsid w:val="16A62429"/>
    <w:rsid w:val="16E24019"/>
    <w:rsid w:val="16E557E9"/>
    <w:rsid w:val="16F86271"/>
    <w:rsid w:val="16FC296F"/>
    <w:rsid w:val="17071F3D"/>
    <w:rsid w:val="17123F41"/>
    <w:rsid w:val="1740460A"/>
    <w:rsid w:val="175B58E8"/>
    <w:rsid w:val="17E6611A"/>
    <w:rsid w:val="181E678C"/>
    <w:rsid w:val="183A279F"/>
    <w:rsid w:val="189746D7"/>
    <w:rsid w:val="18FA6A3B"/>
    <w:rsid w:val="190B2632"/>
    <w:rsid w:val="191E097B"/>
    <w:rsid w:val="19636CD6"/>
    <w:rsid w:val="19BD0194"/>
    <w:rsid w:val="19CE23A1"/>
    <w:rsid w:val="19E61C45"/>
    <w:rsid w:val="19EE2A43"/>
    <w:rsid w:val="1A16534C"/>
    <w:rsid w:val="1A1D0C33"/>
    <w:rsid w:val="1A437A20"/>
    <w:rsid w:val="1A4C59BC"/>
    <w:rsid w:val="1A840CEB"/>
    <w:rsid w:val="1AD27ACE"/>
    <w:rsid w:val="1AF35E37"/>
    <w:rsid w:val="1AF916A0"/>
    <w:rsid w:val="1B6D7998"/>
    <w:rsid w:val="1B8B341D"/>
    <w:rsid w:val="1B8E69A0"/>
    <w:rsid w:val="1BFB4FF6"/>
    <w:rsid w:val="1CB7697B"/>
    <w:rsid w:val="1CCA21BD"/>
    <w:rsid w:val="1D2F3085"/>
    <w:rsid w:val="1D6848BB"/>
    <w:rsid w:val="1DC00253"/>
    <w:rsid w:val="1DC15D79"/>
    <w:rsid w:val="1DE026A3"/>
    <w:rsid w:val="1DFD14A7"/>
    <w:rsid w:val="1E174966"/>
    <w:rsid w:val="1E5E5F4C"/>
    <w:rsid w:val="1E7E3C6A"/>
    <w:rsid w:val="1EC53C0A"/>
    <w:rsid w:val="1ED2349F"/>
    <w:rsid w:val="1ED657E2"/>
    <w:rsid w:val="1ED8781E"/>
    <w:rsid w:val="1EF21ADC"/>
    <w:rsid w:val="1F463C95"/>
    <w:rsid w:val="1F8A6C80"/>
    <w:rsid w:val="1FB2006F"/>
    <w:rsid w:val="1FD516E8"/>
    <w:rsid w:val="1FDF0F38"/>
    <w:rsid w:val="200A0354"/>
    <w:rsid w:val="202360F3"/>
    <w:rsid w:val="206F777D"/>
    <w:rsid w:val="20C63EA6"/>
    <w:rsid w:val="20CF69FF"/>
    <w:rsid w:val="20DB25F5"/>
    <w:rsid w:val="20E22BD6"/>
    <w:rsid w:val="21267C0B"/>
    <w:rsid w:val="21350F78"/>
    <w:rsid w:val="21893DF4"/>
    <w:rsid w:val="21A8797C"/>
    <w:rsid w:val="21DF2C72"/>
    <w:rsid w:val="221B014E"/>
    <w:rsid w:val="22572DE1"/>
    <w:rsid w:val="22863407"/>
    <w:rsid w:val="22877591"/>
    <w:rsid w:val="22C87961"/>
    <w:rsid w:val="22CE13BD"/>
    <w:rsid w:val="22D7519D"/>
    <w:rsid w:val="2347257A"/>
    <w:rsid w:val="23490CEA"/>
    <w:rsid w:val="234C4162"/>
    <w:rsid w:val="23AC3027"/>
    <w:rsid w:val="23F173A1"/>
    <w:rsid w:val="24036A56"/>
    <w:rsid w:val="24AA0932"/>
    <w:rsid w:val="24B72CAE"/>
    <w:rsid w:val="252178FB"/>
    <w:rsid w:val="254A2AF8"/>
    <w:rsid w:val="25553ABD"/>
    <w:rsid w:val="25CE6675"/>
    <w:rsid w:val="25E62821"/>
    <w:rsid w:val="26F85C43"/>
    <w:rsid w:val="273E668C"/>
    <w:rsid w:val="275318C4"/>
    <w:rsid w:val="27A760C0"/>
    <w:rsid w:val="27BD3A55"/>
    <w:rsid w:val="27DA28A2"/>
    <w:rsid w:val="27F751B9"/>
    <w:rsid w:val="28B56F92"/>
    <w:rsid w:val="28C8589C"/>
    <w:rsid w:val="28E079FB"/>
    <w:rsid w:val="28E1670B"/>
    <w:rsid w:val="29995DFC"/>
    <w:rsid w:val="29CA4159"/>
    <w:rsid w:val="29E54815"/>
    <w:rsid w:val="29FB2613"/>
    <w:rsid w:val="2A41096D"/>
    <w:rsid w:val="2AB32EED"/>
    <w:rsid w:val="2AC744E6"/>
    <w:rsid w:val="2B9B5E5B"/>
    <w:rsid w:val="2BB76C46"/>
    <w:rsid w:val="2BB86A0D"/>
    <w:rsid w:val="2BEE30DA"/>
    <w:rsid w:val="2C1817A6"/>
    <w:rsid w:val="2C2739B9"/>
    <w:rsid w:val="2C2C11A9"/>
    <w:rsid w:val="2C2E4F21"/>
    <w:rsid w:val="2C33078A"/>
    <w:rsid w:val="2C363032"/>
    <w:rsid w:val="2C3C763E"/>
    <w:rsid w:val="2C414C55"/>
    <w:rsid w:val="2C8608B9"/>
    <w:rsid w:val="2CA3146B"/>
    <w:rsid w:val="2CF60BD8"/>
    <w:rsid w:val="2CFA2F3B"/>
    <w:rsid w:val="2D250F2A"/>
    <w:rsid w:val="2D2A393B"/>
    <w:rsid w:val="2D491237"/>
    <w:rsid w:val="2D6B0926"/>
    <w:rsid w:val="2DC82019"/>
    <w:rsid w:val="2E0028ED"/>
    <w:rsid w:val="2E1E4B22"/>
    <w:rsid w:val="2E243DE6"/>
    <w:rsid w:val="2E9D013C"/>
    <w:rsid w:val="2EE1497C"/>
    <w:rsid w:val="2EF91817"/>
    <w:rsid w:val="2F511653"/>
    <w:rsid w:val="2F5E78CC"/>
    <w:rsid w:val="2F760A99"/>
    <w:rsid w:val="2F794705"/>
    <w:rsid w:val="2F965A69"/>
    <w:rsid w:val="2F9C1F59"/>
    <w:rsid w:val="2FD07A41"/>
    <w:rsid w:val="2FD35374"/>
    <w:rsid w:val="2FDA31FA"/>
    <w:rsid w:val="2FDA3F32"/>
    <w:rsid w:val="2FF764FF"/>
    <w:rsid w:val="30814620"/>
    <w:rsid w:val="30AC4667"/>
    <w:rsid w:val="314B4F70"/>
    <w:rsid w:val="31FD7870"/>
    <w:rsid w:val="321D3A6E"/>
    <w:rsid w:val="326F6D4A"/>
    <w:rsid w:val="327B6C85"/>
    <w:rsid w:val="3281224F"/>
    <w:rsid w:val="32D3412D"/>
    <w:rsid w:val="33114C55"/>
    <w:rsid w:val="33122EA7"/>
    <w:rsid w:val="33352311"/>
    <w:rsid w:val="33704D1C"/>
    <w:rsid w:val="339715FE"/>
    <w:rsid w:val="339A4C4A"/>
    <w:rsid w:val="33AB50A9"/>
    <w:rsid w:val="33D87537"/>
    <w:rsid w:val="33DD78A5"/>
    <w:rsid w:val="33F655BB"/>
    <w:rsid w:val="340E713B"/>
    <w:rsid w:val="344A597B"/>
    <w:rsid w:val="344E7530"/>
    <w:rsid w:val="348A4CBF"/>
    <w:rsid w:val="34B54391"/>
    <w:rsid w:val="34D73242"/>
    <w:rsid w:val="35125A91"/>
    <w:rsid w:val="35696FCA"/>
    <w:rsid w:val="356B2D42"/>
    <w:rsid w:val="35917E40"/>
    <w:rsid w:val="35FD7942"/>
    <w:rsid w:val="36273F67"/>
    <w:rsid w:val="363D610B"/>
    <w:rsid w:val="363F5453"/>
    <w:rsid w:val="368F5F1E"/>
    <w:rsid w:val="36A969F3"/>
    <w:rsid w:val="36F86858"/>
    <w:rsid w:val="37027535"/>
    <w:rsid w:val="370419F2"/>
    <w:rsid w:val="373B15AC"/>
    <w:rsid w:val="375810A4"/>
    <w:rsid w:val="377A726D"/>
    <w:rsid w:val="37AA4A5F"/>
    <w:rsid w:val="38203D22"/>
    <w:rsid w:val="3825367C"/>
    <w:rsid w:val="382F62A9"/>
    <w:rsid w:val="38355E58"/>
    <w:rsid w:val="3849573E"/>
    <w:rsid w:val="384F459A"/>
    <w:rsid w:val="387173ED"/>
    <w:rsid w:val="389A3401"/>
    <w:rsid w:val="38E77AB1"/>
    <w:rsid w:val="38EC79CB"/>
    <w:rsid w:val="38F02807"/>
    <w:rsid w:val="38F85F83"/>
    <w:rsid w:val="3929628C"/>
    <w:rsid w:val="3987255E"/>
    <w:rsid w:val="399979D6"/>
    <w:rsid w:val="39BD5A32"/>
    <w:rsid w:val="3A130E7B"/>
    <w:rsid w:val="3ABE6841"/>
    <w:rsid w:val="3ACA050B"/>
    <w:rsid w:val="3ACE0EAC"/>
    <w:rsid w:val="3AF235BE"/>
    <w:rsid w:val="3B5D5890"/>
    <w:rsid w:val="3C125CC6"/>
    <w:rsid w:val="3C190B22"/>
    <w:rsid w:val="3C2459F9"/>
    <w:rsid w:val="3C5314C8"/>
    <w:rsid w:val="3C7F0E81"/>
    <w:rsid w:val="3CA332BD"/>
    <w:rsid w:val="3D354937"/>
    <w:rsid w:val="3D402D06"/>
    <w:rsid w:val="3D5347E8"/>
    <w:rsid w:val="3D7F09F6"/>
    <w:rsid w:val="3DEB2C72"/>
    <w:rsid w:val="3E64296D"/>
    <w:rsid w:val="3E7F160D"/>
    <w:rsid w:val="3EF80B5B"/>
    <w:rsid w:val="3EFC3778"/>
    <w:rsid w:val="3F654F1A"/>
    <w:rsid w:val="3F70561B"/>
    <w:rsid w:val="3F850697"/>
    <w:rsid w:val="3F8C0042"/>
    <w:rsid w:val="3FC65745"/>
    <w:rsid w:val="3FDD65EB"/>
    <w:rsid w:val="403501D5"/>
    <w:rsid w:val="40463918"/>
    <w:rsid w:val="4097494F"/>
    <w:rsid w:val="40980B87"/>
    <w:rsid w:val="40B3680F"/>
    <w:rsid w:val="411D2E51"/>
    <w:rsid w:val="414D4CF4"/>
    <w:rsid w:val="41594397"/>
    <w:rsid w:val="417B255F"/>
    <w:rsid w:val="417D62D7"/>
    <w:rsid w:val="419B050B"/>
    <w:rsid w:val="41CE19DD"/>
    <w:rsid w:val="41D769C4"/>
    <w:rsid w:val="4202058A"/>
    <w:rsid w:val="425A2175"/>
    <w:rsid w:val="42F44377"/>
    <w:rsid w:val="42F9518F"/>
    <w:rsid w:val="42FF262D"/>
    <w:rsid w:val="43A37B4B"/>
    <w:rsid w:val="442A7E48"/>
    <w:rsid w:val="445B21D4"/>
    <w:rsid w:val="448D4A83"/>
    <w:rsid w:val="44937BC0"/>
    <w:rsid w:val="44CF1228"/>
    <w:rsid w:val="45322F35"/>
    <w:rsid w:val="45E60F6E"/>
    <w:rsid w:val="460C19D8"/>
    <w:rsid w:val="46302BD3"/>
    <w:rsid w:val="46971BE9"/>
    <w:rsid w:val="46A11BA1"/>
    <w:rsid w:val="46BC5657"/>
    <w:rsid w:val="46D07427"/>
    <w:rsid w:val="473867FC"/>
    <w:rsid w:val="477A0BC3"/>
    <w:rsid w:val="478D08F6"/>
    <w:rsid w:val="478E00AD"/>
    <w:rsid w:val="479559FD"/>
    <w:rsid w:val="4797419D"/>
    <w:rsid w:val="47F630F4"/>
    <w:rsid w:val="48345216"/>
    <w:rsid w:val="483B2A48"/>
    <w:rsid w:val="484933FC"/>
    <w:rsid w:val="48611442"/>
    <w:rsid w:val="489E1EB3"/>
    <w:rsid w:val="48B14AB8"/>
    <w:rsid w:val="48F85CC4"/>
    <w:rsid w:val="48FF25D1"/>
    <w:rsid w:val="49064E04"/>
    <w:rsid w:val="491A440C"/>
    <w:rsid w:val="492928A1"/>
    <w:rsid w:val="49374FBE"/>
    <w:rsid w:val="49697141"/>
    <w:rsid w:val="498D72D3"/>
    <w:rsid w:val="49CF169A"/>
    <w:rsid w:val="4A195DA7"/>
    <w:rsid w:val="4A5E47CC"/>
    <w:rsid w:val="4A606796"/>
    <w:rsid w:val="4A803D36"/>
    <w:rsid w:val="4AC53BD8"/>
    <w:rsid w:val="4AC662D2"/>
    <w:rsid w:val="4AC9433B"/>
    <w:rsid w:val="4AC960E9"/>
    <w:rsid w:val="4B2C48CA"/>
    <w:rsid w:val="4B4F50D6"/>
    <w:rsid w:val="4B614574"/>
    <w:rsid w:val="4B7B5372"/>
    <w:rsid w:val="4BEC5213"/>
    <w:rsid w:val="4C0F07FD"/>
    <w:rsid w:val="4C31295B"/>
    <w:rsid w:val="4C93024D"/>
    <w:rsid w:val="4CC10800"/>
    <w:rsid w:val="4CE17458"/>
    <w:rsid w:val="4CE23492"/>
    <w:rsid w:val="4CF51418"/>
    <w:rsid w:val="4CF63050"/>
    <w:rsid w:val="4D001B6A"/>
    <w:rsid w:val="4D1B69A4"/>
    <w:rsid w:val="4D530827"/>
    <w:rsid w:val="4DA940C1"/>
    <w:rsid w:val="4DB52955"/>
    <w:rsid w:val="4DC61B7E"/>
    <w:rsid w:val="4DD03C33"/>
    <w:rsid w:val="4DE65204"/>
    <w:rsid w:val="4E0336C0"/>
    <w:rsid w:val="4E450C5B"/>
    <w:rsid w:val="4E5B174E"/>
    <w:rsid w:val="4EA76741"/>
    <w:rsid w:val="4ECA1B7D"/>
    <w:rsid w:val="4EEA0D24"/>
    <w:rsid w:val="4EF13E61"/>
    <w:rsid w:val="4F1A5A96"/>
    <w:rsid w:val="4F693730"/>
    <w:rsid w:val="4FAE4C13"/>
    <w:rsid w:val="4FEF2732"/>
    <w:rsid w:val="503E6C32"/>
    <w:rsid w:val="50412BC6"/>
    <w:rsid w:val="5071568E"/>
    <w:rsid w:val="508F56DF"/>
    <w:rsid w:val="50962F12"/>
    <w:rsid w:val="509B4A9C"/>
    <w:rsid w:val="50C7131D"/>
    <w:rsid w:val="513242BC"/>
    <w:rsid w:val="515D3978"/>
    <w:rsid w:val="51735001"/>
    <w:rsid w:val="518F744E"/>
    <w:rsid w:val="51BE55B0"/>
    <w:rsid w:val="51CB6BEB"/>
    <w:rsid w:val="51D410BC"/>
    <w:rsid w:val="528B2778"/>
    <w:rsid w:val="52CB49C9"/>
    <w:rsid w:val="52F45CCD"/>
    <w:rsid w:val="53112A43"/>
    <w:rsid w:val="53114AD1"/>
    <w:rsid w:val="53464DA1"/>
    <w:rsid w:val="53686D58"/>
    <w:rsid w:val="54511BC0"/>
    <w:rsid w:val="547B5F4E"/>
    <w:rsid w:val="547F5A6B"/>
    <w:rsid w:val="54843081"/>
    <w:rsid w:val="549366A9"/>
    <w:rsid w:val="54A92AE8"/>
    <w:rsid w:val="54C510E4"/>
    <w:rsid w:val="54F226E1"/>
    <w:rsid w:val="54F45C7D"/>
    <w:rsid w:val="54F55D2D"/>
    <w:rsid w:val="553B3AC7"/>
    <w:rsid w:val="554C3B9F"/>
    <w:rsid w:val="555542A5"/>
    <w:rsid w:val="55894DF3"/>
    <w:rsid w:val="55AC2669"/>
    <w:rsid w:val="55C0458D"/>
    <w:rsid w:val="55C4407D"/>
    <w:rsid w:val="566413BC"/>
    <w:rsid w:val="56737851"/>
    <w:rsid w:val="56772E9D"/>
    <w:rsid w:val="56D95963"/>
    <w:rsid w:val="56ED315F"/>
    <w:rsid w:val="57A852D8"/>
    <w:rsid w:val="57E44562"/>
    <w:rsid w:val="57EB1820"/>
    <w:rsid w:val="58186171"/>
    <w:rsid w:val="58302DCF"/>
    <w:rsid w:val="583925CC"/>
    <w:rsid w:val="58943451"/>
    <w:rsid w:val="58BA1767"/>
    <w:rsid w:val="58BE3005"/>
    <w:rsid w:val="58BF5411"/>
    <w:rsid w:val="58DF11CE"/>
    <w:rsid w:val="59060509"/>
    <w:rsid w:val="594A2AEB"/>
    <w:rsid w:val="5980650D"/>
    <w:rsid w:val="59937061"/>
    <w:rsid w:val="599D630C"/>
    <w:rsid w:val="59C53F20"/>
    <w:rsid w:val="59CD5AF3"/>
    <w:rsid w:val="5A4E03B9"/>
    <w:rsid w:val="5A897643"/>
    <w:rsid w:val="5A9F29C3"/>
    <w:rsid w:val="5AC62CDD"/>
    <w:rsid w:val="5AD07020"/>
    <w:rsid w:val="5AD3266C"/>
    <w:rsid w:val="5AFC1BC3"/>
    <w:rsid w:val="5B0D6574"/>
    <w:rsid w:val="5B35073A"/>
    <w:rsid w:val="5B61236E"/>
    <w:rsid w:val="5BA663FD"/>
    <w:rsid w:val="5BDB3ECE"/>
    <w:rsid w:val="5BFF2C4E"/>
    <w:rsid w:val="5C2F60B6"/>
    <w:rsid w:val="5C513288"/>
    <w:rsid w:val="5C8763E3"/>
    <w:rsid w:val="5CB61F3D"/>
    <w:rsid w:val="5CE40B61"/>
    <w:rsid w:val="5CEB1EEF"/>
    <w:rsid w:val="5D086F45"/>
    <w:rsid w:val="5DA86032"/>
    <w:rsid w:val="5E08047B"/>
    <w:rsid w:val="5E1C257C"/>
    <w:rsid w:val="5E587A58"/>
    <w:rsid w:val="5E833B07"/>
    <w:rsid w:val="5EA032E9"/>
    <w:rsid w:val="5EB01642"/>
    <w:rsid w:val="5FA038C7"/>
    <w:rsid w:val="5FA12D39"/>
    <w:rsid w:val="5FF92B75"/>
    <w:rsid w:val="603F14FE"/>
    <w:rsid w:val="60433B27"/>
    <w:rsid w:val="6069783C"/>
    <w:rsid w:val="607D013A"/>
    <w:rsid w:val="60820DBC"/>
    <w:rsid w:val="60D20AEC"/>
    <w:rsid w:val="60E70C20"/>
    <w:rsid w:val="61573FF7"/>
    <w:rsid w:val="61B94695"/>
    <w:rsid w:val="61C41496"/>
    <w:rsid w:val="61E02EF8"/>
    <w:rsid w:val="61FE0917"/>
    <w:rsid w:val="621B557E"/>
    <w:rsid w:val="624330B6"/>
    <w:rsid w:val="629B6165"/>
    <w:rsid w:val="62A51696"/>
    <w:rsid w:val="631D3325"/>
    <w:rsid w:val="632D5692"/>
    <w:rsid w:val="637D586B"/>
    <w:rsid w:val="63D86F45"/>
    <w:rsid w:val="63FF0976"/>
    <w:rsid w:val="64052480"/>
    <w:rsid w:val="640970FF"/>
    <w:rsid w:val="643C5726"/>
    <w:rsid w:val="645E569D"/>
    <w:rsid w:val="648F7063"/>
    <w:rsid w:val="651B17E0"/>
    <w:rsid w:val="653D044F"/>
    <w:rsid w:val="656942F9"/>
    <w:rsid w:val="656F255B"/>
    <w:rsid w:val="65876E75"/>
    <w:rsid w:val="65CC6636"/>
    <w:rsid w:val="65DA7590"/>
    <w:rsid w:val="65F91B21"/>
    <w:rsid w:val="65FC33BF"/>
    <w:rsid w:val="65FF0D35"/>
    <w:rsid w:val="665B0607"/>
    <w:rsid w:val="667411A7"/>
    <w:rsid w:val="66761FC9"/>
    <w:rsid w:val="667B0788"/>
    <w:rsid w:val="66BD69BA"/>
    <w:rsid w:val="672B0FD9"/>
    <w:rsid w:val="674F1B70"/>
    <w:rsid w:val="67554311"/>
    <w:rsid w:val="67851192"/>
    <w:rsid w:val="67955879"/>
    <w:rsid w:val="679B1692"/>
    <w:rsid w:val="67AC671F"/>
    <w:rsid w:val="67BE346E"/>
    <w:rsid w:val="68147209"/>
    <w:rsid w:val="685F3791"/>
    <w:rsid w:val="687E0D52"/>
    <w:rsid w:val="69310F14"/>
    <w:rsid w:val="69434E61"/>
    <w:rsid w:val="697B0A9F"/>
    <w:rsid w:val="69925ED5"/>
    <w:rsid w:val="69937B96"/>
    <w:rsid w:val="69A27DD9"/>
    <w:rsid w:val="69AF1DBC"/>
    <w:rsid w:val="69E93748"/>
    <w:rsid w:val="69F65A5F"/>
    <w:rsid w:val="6A1A2820"/>
    <w:rsid w:val="6A1C5DDE"/>
    <w:rsid w:val="6A372C18"/>
    <w:rsid w:val="6A694D9B"/>
    <w:rsid w:val="6A9457E1"/>
    <w:rsid w:val="6AA57701"/>
    <w:rsid w:val="6B0979BE"/>
    <w:rsid w:val="6B3B04E6"/>
    <w:rsid w:val="6B4B624F"/>
    <w:rsid w:val="6B7457A6"/>
    <w:rsid w:val="6BC41FF1"/>
    <w:rsid w:val="6BFA214F"/>
    <w:rsid w:val="6C04438E"/>
    <w:rsid w:val="6C450ADC"/>
    <w:rsid w:val="6C9B6A1F"/>
    <w:rsid w:val="6CA125AB"/>
    <w:rsid w:val="6CE30E35"/>
    <w:rsid w:val="6D2A6553"/>
    <w:rsid w:val="6D371181"/>
    <w:rsid w:val="6D543AE1"/>
    <w:rsid w:val="6D8C5028"/>
    <w:rsid w:val="6DDA2238"/>
    <w:rsid w:val="6E3E0AB6"/>
    <w:rsid w:val="6E4B5340"/>
    <w:rsid w:val="6E5C6F71"/>
    <w:rsid w:val="6E6E0DBB"/>
    <w:rsid w:val="6E862F56"/>
    <w:rsid w:val="6EB96AD5"/>
    <w:rsid w:val="6EC922AC"/>
    <w:rsid w:val="6F1E6154"/>
    <w:rsid w:val="6F2106F4"/>
    <w:rsid w:val="6F405236"/>
    <w:rsid w:val="6FAA3E8C"/>
    <w:rsid w:val="6FBF5E3A"/>
    <w:rsid w:val="6FE92ABB"/>
    <w:rsid w:val="6FF944CB"/>
    <w:rsid w:val="700A6768"/>
    <w:rsid w:val="70383EEB"/>
    <w:rsid w:val="709250C5"/>
    <w:rsid w:val="70A408DB"/>
    <w:rsid w:val="712832BA"/>
    <w:rsid w:val="715E4F2E"/>
    <w:rsid w:val="716620DD"/>
    <w:rsid w:val="71671BA0"/>
    <w:rsid w:val="719426FE"/>
    <w:rsid w:val="71956476"/>
    <w:rsid w:val="719E28ED"/>
    <w:rsid w:val="71A514F2"/>
    <w:rsid w:val="71A974EA"/>
    <w:rsid w:val="71DC40A5"/>
    <w:rsid w:val="726E6F0F"/>
    <w:rsid w:val="729A3F7C"/>
    <w:rsid w:val="72B15531"/>
    <w:rsid w:val="72D57472"/>
    <w:rsid w:val="72F03B17"/>
    <w:rsid w:val="735A511C"/>
    <w:rsid w:val="73697BBA"/>
    <w:rsid w:val="736F7856"/>
    <w:rsid w:val="73B452D9"/>
    <w:rsid w:val="7420296E"/>
    <w:rsid w:val="743A0DD3"/>
    <w:rsid w:val="746C1710"/>
    <w:rsid w:val="74887351"/>
    <w:rsid w:val="74BD546E"/>
    <w:rsid w:val="74BD5F2D"/>
    <w:rsid w:val="759C3680"/>
    <w:rsid w:val="75CB4B5C"/>
    <w:rsid w:val="75E27E65"/>
    <w:rsid w:val="76120095"/>
    <w:rsid w:val="7614205F"/>
    <w:rsid w:val="76375D4D"/>
    <w:rsid w:val="7656126F"/>
    <w:rsid w:val="76925840"/>
    <w:rsid w:val="76C021E7"/>
    <w:rsid w:val="76D55E2D"/>
    <w:rsid w:val="76E9529A"/>
    <w:rsid w:val="76EE465E"/>
    <w:rsid w:val="76F46C2E"/>
    <w:rsid w:val="77145C1B"/>
    <w:rsid w:val="771B11CB"/>
    <w:rsid w:val="777B0693"/>
    <w:rsid w:val="7784097A"/>
    <w:rsid w:val="77C67389"/>
    <w:rsid w:val="77E048EF"/>
    <w:rsid w:val="77E34EB2"/>
    <w:rsid w:val="77E85A8C"/>
    <w:rsid w:val="78054D76"/>
    <w:rsid w:val="78551087"/>
    <w:rsid w:val="787B4617"/>
    <w:rsid w:val="7899309B"/>
    <w:rsid w:val="78D2172E"/>
    <w:rsid w:val="79273E57"/>
    <w:rsid w:val="79442C5B"/>
    <w:rsid w:val="79674B9C"/>
    <w:rsid w:val="79D7762B"/>
    <w:rsid w:val="79FC7092"/>
    <w:rsid w:val="7A044199"/>
    <w:rsid w:val="7A262361"/>
    <w:rsid w:val="7A9250D8"/>
    <w:rsid w:val="7A9D6AC7"/>
    <w:rsid w:val="7AFE5424"/>
    <w:rsid w:val="7B1543CA"/>
    <w:rsid w:val="7B1B79EC"/>
    <w:rsid w:val="7BF61A16"/>
    <w:rsid w:val="7C1D58F5"/>
    <w:rsid w:val="7C5331B5"/>
    <w:rsid w:val="7C7E3338"/>
    <w:rsid w:val="7D037094"/>
    <w:rsid w:val="7D391A22"/>
    <w:rsid w:val="7D3D633F"/>
    <w:rsid w:val="7D5B6DE1"/>
    <w:rsid w:val="7D761851"/>
    <w:rsid w:val="7D9817C8"/>
    <w:rsid w:val="7DF740E9"/>
    <w:rsid w:val="7E2C7424"/>
    <w:rsid w:val="7E3D3D2D"/>
    <w:rsid w:val="7E696CC0"/>
    <w:rsid w:val="7E6A3164"/>
    <w:rsid w:val="7EF27DB8"/>
    <w:rsid w:val="7EF96296"/>
    <w:rsid w:val="7EFA6EB5"/>
    <w:rsid w:val="7F4D213E"/>
    <w:rsid w:val="7FAA7590"/>
    <w:rsid w:val="7FBC2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qFormat="1" w:unhideWhenUsed="0" w:uiPriority="0" w:semiHidden="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42"/>
    <w:qFormat/>
    <w:uiPriority w:val="0"/>
    <w:pPr>
      <w:keepNext/>
      <w:keepLines/>
      <w:jc w:val="left"/>
      <w:outlineLvl w:val="0"/>
    </w:pPr>
    <w:rPr>
      <w:b/>
      <w:bCs/>
      <w:kern w:val="44"/>
      <w:sz w:val="24"/>
      <w:szCs w:val="44"/>
    </w:rPr>
  </w:style>
  <w:style w:type="paragraph" w:styleId="5">
    <w:name w:val="heading 4"/>
    <w:basedOn w:val="1"/>
    <w:next w:val="6"/>
    <w:qFormat/>
    <w:uiPriority w:val="0"/>
    <w:pPr>
      <w:widowControl w:val="0"/>
      <w:adjustRightInd/>
      <w:snapToGrid/>
      <w:spacing w:after="0"/>
      <w:jc w:val="both"/>
      <w:outlineLvl w:val="3"/>
    </w:pPr>
    <w:rPr>
      <w:rFonts w:ascii="Times New Roman" w:hAnsi="Times New Roman" w:eastAsia="宋体"/>
      <w:sz w:val="28"/>
      <w:szCs w:val="20"/>
    </w:rPr>
  </w:style>
  <w:style w:type="character" w:default="1" w:styleId="22">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40"/>
    <w:qFormat/>
    <w:uiPriority w:val="0"/>
    <w:pPr>
      <w:spacing w:after="120"/>
    </w:pPr>
  </w:style>
  <w:style w:type="paragraph" w:styleId="3">
    <w:name w:val="List Bullet 5"/>
    <w:basedOn w:val="1"/>
    <w:semiHidden/>
    <w:unhideWhenUsed/>
    <w:qFormat/>
    <w:uiPriority w:val="0"/>
    <w:pPr>
      <w:numPr>
        <w:ilvl w:val="0"/>
        <w:numId w:val="1"/>
      </w:numPr>
    </w:pPr>
  </w:style>
  <w:style w:type="paragraph" w:styleId="6">
    <w:name w:val="Normal Indent"/>
    <w:basedOn w:val="1"/>
    <w:qFormat/>
    <w:uiPriority w:val="0"/>
    <w:pPr>
      <w:ind w:firstLine="420" w:firstLineChars="200"/>
    </w:pPr>
    <w:rPr>
      <w:rFonts w:asciiTheme="minorHAnsi" w:hAnsiTheme="minorHAnsi" w:eastAsiaTheme="minorEastAsia" w:cstheme="minorBidi"/>
    </w:rPr>
  </w:style>
  <w:style w:type="paragraph" w:styleId="7">
    <w:name w:val="annotation text"/>
    <w:basedOn w:val="1"/>
    <w:link w:val="45"/>
    <w:qFormat/>
    <w:uiPriority w:val="0"/>
    <w:pPr>
      <w:jc w:val="left"/>
    </w:pPr>
    <w:rPr>
      <w:rFonts w:asciiTheme="minorHAnsi" w:hAnsiTheme="minorHAnsi" w:eastAsiaTheme="minorEastAsia" w:cstheme="minorBidi"/>
    </w:rPr>
  </w:style>
  <w:style w:type="paragraph" w:styleId="8">
    <w:name w:val="Body Text Indent"/>
    <w:basedOn w:val="1"/>
    <w:link w:val="38"/>
    <w:qFormat/>
    <w:uiPriority w:val="0"/>
    <w:pPr>
      <w:spacing w:after="120"/>
      <w:ind w:left="420" w:leftChars="200"/>
    </w:pPr>
  </w:style>
  <w:style w:type="paragraph" w:styleId="9">
    <w:name w:val="Plain Text"/>
    <w:basedOn w:val="1"/>
    <w:qFormat/>
    <w:uiPriority w:val="0"/>
    <w:rPr>
      <w:rFonts w:hint="eastAsia" w:ascii="宋体" w:hAnsi="Courier New"/>
      <w:szCs w:val="20"/>
    </w:rPr>
  </w:style>
  <w:style w:type="paragraph" w:styleId="10">
    <w:name w:val="Body Text Indent 2"/>
    <w:basedOn w:val="1"/>
    <w:qFormat/>
    <w:uiPriority w:val="0"/>
    <w:pPr>
      <w:snapToGrid w:val="0"/>
      <w:spacing w:line="300" w:lineRule="auto"/>
      <w:ind w:firstLine="480"/>
    </w:pPr>
    <w:rPr>
      <w:rFonts w:hint="eastAsia" w:ascii="宋体" w:hAnsi="宋体"/>
      <w:sz w:val="24"/>
    </w:rPr>
  </w:style>
  <w:style w:type="paragraph" w:styleId="11">
    <w:name w:val="Balloon Text"/>
    <w:basedOn w:val="1"/>
    <w:link w:val="33"/>
    <w:unhideWhenUsed/>
    <w:qFormat/>
    <w:uiPriority w:val="0"/>
    <w:rPr>
      <w:rFonts w:ascii="Times New Roman" w:hAnsi="Times New Roman"/>
      <w:sz w:val="18"/>
      <w:szCs w:val="18"/>
    </w:rPr>
  </w:style>
  <w:style w:type="paragraph" w:styleId="12">
    <w:name w:val="footer"/>
    <w:basedOn w:val="1"/>
    <w:link w:val="35"/>
    <w:qFormat/>
    <w:uiPriority w:val="99"/>
    <w:pPr>
      <w:tabs>
        <w:tab w:val="center" w:pos="4153"/>
        <w:tab w:val="right" w:pos="8306"/>
      </w:tabs>
    </w:pPr>
    <w:rPr>
      <w:rFonts w:ascii="Tahoma" w:hAnsi="Tahoma"/>
      <w:sz w:val="18"/>
      <w:szCs w:val="18"/>
    </w:rPr>
  </w:style>
  <w:style w:type="paragraph" w:styleId="13">
    <w:name w:val="header"/>
    <w:basedOn w:val="1"/>
    <w:link w:val="3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List"/>
    <w:basedOn w:val="1"/>
    <w:qFormat/>
    <w:uiPriority w:val="0"/>
    <w:pPr>
      <w:ind w:left="200" w:hanging="200" w:hangingChars="200"/>
    </w:pPr>
  </w:style>
  <w:style w:type="paragraph" w:styleId="15">
    <w:name w:val="Normal (Web)"/>
    <w:basedOn w:val="1"/>
    <w:qFormat/>
    <w:uiPriority w:val="99"/>
    <w:pPr>
      <w:spacing w:before="100" w:beforeAutospacing="1" w:after="100" w:afterAutospacing="1"/>
      <w:jc w:val="left"/>
    </w:pPr>
    <w:rPr>
      <w:kern w:val="0"/>
      <w:sz w:val="24"/>
    </w:rPr>
  </w:style>
  <w:style w:type="paragraph" w:styleId="16">
    <w:name w:val="annotation subject"/>
    <w:basedOn w:val="7"/>
    <w:next w:val="7"/>
    <w:link w:val="48"/>
    <w:semiHidden/>
    <w:unhideWhenUsed/>
    <w:qFormat/>
    <w:uiPriority w:val="0"/>
    <w:rPr>
      <w:rFonts w:ascii="Calibri" w:hAnsi="Calibri" w:eastAsia="宋体" w:cs="Times New Roman"/>
      <w:b/>
      <w:bCs/>
    </w:rPr>
  </w:style>
  <w:style w:type="paragraph" w:styleId="17">
    <w:name w:val="Body Text First Indent 2"/>
    <w:basedOn w:val="8"/>
    <w:link w:val="37"/>
    <w:qFormat/>
    <w:uiPriority w:val="0"/>
    <w:pPr>
      <w:ind w:firstLine="420" w:firstLineChars="200"/>
    </w:pPr>
    <w:rPr>
      <w:rFonts w:ascii="Times New Roman" w:hAnsi="Times New Roma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0">
    <w:name w:val="Table Theme"/>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1">
    <w:name w:val="Table Grid 5"/>
    <w:basedOn w:val="18"/>
    <w:qFormat/>
    <w:uiPriority w:val="0"/>
    <w:pPr>
      <w:widowControl w:val="0"/>
      <w:jc w:val="center"/>
    </w:pPr>
    <w:rPr>
      <w:szCs w:val="21"/>
    </w:rPr>
    <w:tblPr>
      <w:tblBorders>
        <w:top w:val="single" w:color="000000" w:sz="12" w:space="0"/>
        <w:bottom w:val="single" w:color="000000" w:sz="12" w:space="0"/>
        <w:insideH w:val="single" w:color="000000" w:sz="6" w:space="0"/>
        <w:insideV w:val="single" w:color="000000" w:sz="6" w:space="0"/>
      </w:tblBorders>
      <w:tblCellMar>
        <w:top w:w="0" w:type="dxa"/>
        <w:left w:w="108" w:type="dxa"/>
        <w:bottom w:w="0" w:type="dxa"/>
        <w:right w:w="108" w:type="dxa"/>
      </w:tblCellMar>
    </w:tblPr>
    <w:tcPr>
      <w:vAlign w:val="center"/>
    </w:tcPr>
    <w:tblStylePr w:type="firstRow">
      <w:pPr>
        <w:wordWrap/>
        <w:spacing w:line="240" w:lineRule="auto"/>
      </w:pPr>
      <w:tblPr/>
      <w:tcPr>
        <w:tcBorders>
          <w:top w:val="single" w:color="000000" w:sz="12" w:space="0"/>
          <w:bottom w:val="single" w:color="000000" w:sz="12" w:space="0"/>
          <w:tl2br w:val="nil"/>
        </w:tcBorders>
      </w:tcPr>
    </w:tblStylePr>
    <w:tblStylePr w:type="lastRow">
      <w:pPr>
        <w:wordWrap/>
        <w:spacing w:line="240" w:lineRule="auto"/>
      </w:pPr>
      <w:rPr>
        <w:b w:val="0"/>
        <w:bCs/>
        <w:i w:val="0"/>
      </w:rPr>
      <w:tblPr/>
      <w:tcPr>
        <w:tcBorders>
          <w:top w:val="nil"/>
          <w:left w:val="nil"/>
          <w:bottom w:val="single" w:color="000000" w:sz="12" w:space="0"/>
          <w:right w:val="nil"/>
          <w:insideH w:val="nil"/>
          <w:insideV w:val="single" w:sz="4" w:space="0"/>
          <w:tl2br w:val="nil"/>
          <w:tr2bl w:val="nil"/>
        </w:tcBorders>
      </w:tcPr>
    </w:tblStylePr>
    <w:tblStylePr w:type="lastCol">
      <w:rPr>
        <w:rFonts w:ascii="Times New Roman" w:hAnsi="Times New Roman" w:eastAsia="宋体"/>
        <w:b w:val="0"/>
        <w:bCs/>
        <w:i w:val="0"/>
        <w:caps w:val="0"/>
        <w:smallCaps w:val="0"/>
        <w:strike w:val="0"/>
        <w:dstrike w:val="0"/>
        <w:vanish w:val="0"/>
        <w:sz w:val="21"/>
        <w:szCs w:val="21"/>
        <w:vertAlign w:val="baseline"/>
      </w:rPr>
      <w:tblPr/>
      <w:tcPr>
        <w:tcBorders>
          <w:tl2br w:val="nil"/>
          <w:tr2bl w:val="nil"/>
        </w:tcBorders>
      </w:tcPr>
    </w:tblStylePr>
    <w:tblStylePr w:type="nwCell">
      <w:tblPr/>
      <w:tcPr>
        <w:tcBorders>
          <w:tl2br w:val="nil"/>
        </w:tcBorders>
      </w:tcPr>
    </w:tblStylePr>
  </w:style>
  <w:style w:type="character" w:styleId="23">
    <w:name w:val="Hyperlink"/>
    <w:basedOn w:val="22"/>
    <w:unhideWhenUsed/>
    <w:qFormat/>
    <w:uiPriority w:val="99"/>
    <w:rPr>
      <w:color w:val="0000FF"/>
      <w:u w:val="single"/>
    </w:rPr>
  </w:style>
  <w:style w:type="character" w:styleId="24">
    <w:name w:val="annotation reference"/>
    <w:basedOn w:val="22"/>
    <w:semiHidden/>
    <w:unhideWhenUsed/>
    <w:qFormat/>
    <w:uiPriority w:val="0"/>
    <w:rPr>
      <w:sz w:val="21"/>
      <w:szCs w:val="21"/>
    </w:rPr>
  </w:style>
  <w:style w:type="paragraph" w:customStyle="1" w:styleId="25">
    <w:name w:val="Default"/>
    <w:next w:val="1"/>
    <w:qFormat/>
    <w:uiPriority w:val="0"/>
    <w:pPr>
      <w:widowControl w:val="0"/>
      <w:autoSpaceDE w:val="0"/>
      <w:autoSpaceDN w:val="0"/>
      <w:adjustRightInd w:val="0"/>
    </w:pPr>
    <w:rPr>
      <w:rFonts w:ascii="宋体" w:hAnsi="宋体" w:eastAsia="Calibri" w:cs="宋体"/>
      <w:color w:val="000000"/>
      <w:sz w:val="24"/>
      <w:szCs w:val="24"/>
      <w:lang w:val="en-US" w:eastAsia="zh-CN" w:bidi="ar-SA"/>
    </w:rPr>
  </w:style>
  <w:style w:type="paragraph" w:customStyle="1" w:styleId="26">
    <w:name w:val="报告表正文"/>
    <w:basedOn w:val="1"/>
    <w:qFormat/>
    <w:uiPriority w:val="0"/>
    <w:pPr>
      <w:adjustRightInd w:val="0"/>
      <w:spacing w:line="360" w:lineRule="auto"/>
      <w:ind w:left="113" w:right="113" w:firstLine="482"/>
      <w:jc w:val="left"/>
    </w:pPr>
    <w:rPr>
      <w:rFonts w:ascii="Times New Roman" w:hAnsi="Times New Roman"/>
      <w:kern w:val="0"/>
      <w:sz w:val="24"/>
      <w:szCs w:val="20"/>
    </w:rPr>
  </w:style>
  <w:style w:type="paragraph" w:customStyle="1" w:styleId="27">
    <w:name w:val="表格文字2"/>
    <w:basedOn w:val="1"/>
    <w:qFormat/>
    <w:uiPriority w:val="0"/>
    <w:pPr>
      <w:tabs>
        <w:tab w:val="left" w:pos="277"/>
        <w:tab w:val="left" w:pos="600"/>
        <w:tab w:val="left" w:pos="780"/>
        <w:tab w:val="left" w:pos="2517"/>
      </w:tabs>
      <w:adjustRightInd w:val="0"/>
      <w:spacing w:before="60"/>
      <w:jc w:val="center"/>
    </w:pPr>
    <w:rPr>
      <w:rFonts w:ascii="Times New Roman" w:hAnsi="Times New Roman"/>
      <w:kern w:val="0"/>
      <w:szCs w:val="21"/>
    </w:rPr>
  </w:style>
  <w:style w:type="paragraph" w:customStyle="1" w:styleId="28">
    <w:name w:val="表格式"/>
    <w:basedOn w:val="14"/>
    <w:qFormat/>
    <w:uiPriority w:val="0"/>
    <w:pPr>
      <w:spacing w:line="400" w:lineRule="exact"/>
      <w:ind w:left="0"/>
      <w:jc w:val="center"/>
    </w:pPr>
    <w:rPr>
      <w:rFonts w:hint="eastAsia" w:ascii="宋体"/>
      <w:szCs w:val="20"/>
    </w:rPr>
  </w:style>
  <w:style w:type="paragraph" w:customStyle="1" w:styleId="29">
    <w:name w:val="0正文"/>
    <w:basedOn w:val="15"/>
    <w:qFormat/>
    <w:uiPriority w:val="0"/>
    <w:pPr>
      <w:spacing w:before="0" w:beforeAutospacing="0" w:after="0" w:afterAutospacing="0" w:line="360" w:lineRule="auto"/>
      <w:ind w:firstLine="482"/>
      <w:jc w:val="both"/>
    </w:pPr>
    <w:rPr>
      <w:rFonts w:ascii="Times New Roman" w:hAnsi="Times New Roman"/>
      <w:kern w:val="2"/>
    </w:rPr>
  </w:style>
  <w:style w:type="paragraph" w:styleId="30">
    <w:name w:val="List Paragraph"/>
    <w:basedOn w:val="1"/>
    <w:qFormat/>
    <w:uiPriority w:val="34"/>
    <w:pPr>
      <w:ind w:firstLine="420" w:firstLineChars="200"/>
    </w:pPr>
  </w:style>
  <w:style w:type="character" w:customStyle="1" w:styleId="31">
    <w:name w:val="页眉 Char"/>
    <w:basedOn w:val="22"/>
    <w:link w:val="13"/>
    <w:qFormat/>
    <w:uiPriority w:val="0"/>
    <w:rPr>
      <w:rFonts w:ascii="Calibri" w:hAnsi="Calibri"/>
      <w:kern w:val="2"/>
      <w:sz w:val="18"/>
      <w:szCs w:val="24"/>
    </w:rPr>
  </w:style>
  <w:style w:type="paragraph" w:customStyle="1" w:styleId="32">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33">
    <w:name w:val="批注框文本 Char"/>
    <w:basedOn w:val="22"/>
    <w:link w:val="11"/>
    <w:qFormat/>
    <w:uiPriority w:val="0"/>
    <w:rPr>
      <w:kern w:val="2"/>
      <w:sz w:val="18"/>
      <w:szCs w:val="18"/>
    </w:rPr>
  </w:style>
  <w:style w:type="paragraph" w:customStyle="1" w:styleId="34">
    <w:name w:val="表格文字"/>
    <w:basedOn w:val="1"/>
    <w:qFormat/>
    <w:uiPriority w:val="0"/>
    <w:rPr>
      <w:rFonts w:ascii="Times New Roman" w:hAnsi="Times New Roman"/>
      <w:szCs w:val="21"/>
    </w:rPr>
  </w:style>
  <w:style w:type="character" w:customStyle="1" w:styleId="35">
    <w:name w:val="页脚 Char"/>
    <w:basedOn w:val="22"/>
    <w:link w:val="12"/>
    <w:qFormat/>
    <w:uiPriority w:val="99"/>
    <w:rPr>
      <w:rFonts w:ascii="Tahoma" w:hAnsi="Tahoma"/>
      <w:kern w:val="2"/>
      <w:sz w:val="18"/>
      <w:szCs w:val="18"/>
    </w:rPr>
  </w:style>
  <w:style w:type="paragraph" w:customStyle="1" w:styleId="36">
    <w:name w:val="表格"/>
    <w:basedOn w:val="1"/>
    <w:qFormat/>
    <w:uiPriority w:val="0"/>
    <w:pPr>
      <w:keepNext/>
      <w:adjustRightInd w:val="0"/>
      <w:spacing w:line="312" w:lineRule="atLeast"/>
      <w:jc w:val="center"/>
      <w:textAlignment w:val="baseline"/>
    </w:pPr>
    <w:rPr>
      <w:rFonts w:asciiTheme="minorHAnsi" w:hAnsiTheme="minorHAnsi" w:eastAsiaTheme="minorEastAsia" w:cstheme="minorBidi"/>
      <w:kern w:val="0"/>
    </w:rPr>
  </w:style>
  <w:style w:type="character" w:customStyle="1" w:styleId="37">
    <w:name w:val="正文首行缩进 2 Char"/>
    <w:basedOn w:val="22"/>
    <w:link w:val="17"/>
    <w:qFormat/>
    <w:uiPriority w:val="0"/>
    <w:rPr>
      <w:kern w:val="2"/>
      <w:sz w:val="21"/>
      <w:szCs w:val="24"/>
    </w:rPr>
  </w:style>
  <w:style w:type="character" w:customStyle="1" w:styleId="38">
    <w:name w:val="正文文本缩进 Char"/>
    <w:basedOn w:val="22"/>
    <w:link w:val="8"/>
    <w:qFormat/>
    <w:uiPriority w:val="0"/>
    <w:rPr>
      <w:rFonts w:ascii="Calibri" w:hAnsi="Calibri"/>
      <w:kern w:val="2"/>
      <w:sz w:val="21"/>
      <w:szCs w:val="24"/>
    </w:rPr>
  </w:style>
  <w:style w:type="character" w:customStyle="1" w:styleId="39">
    <w:name w:val="正文首行缩进 2 Char1"/>
    <w:basedOn w:val="38"/>
    <w:qFormat/>
    <w:uiPriority w:val="0"/>
    <w:rPr>
      <w:rFonts w:ascii="Calibri" w:hAnsi="Calibri"/>
      <w:kern w:val="2"/>
      <w:sz w:val="21"/>
      <w:szCs w:val="24"/>
    </w:rPr>
  </w:style>
  <w:style w:type="character" w:customStyle="1" w:styleId="40">
    <w:name w:val="正文文本 Char"/>
    <w:basedOn w:val="22"/>
    <w:link w:val="2"/>
    <w:qFormat/>
    <w:uiPriority w:val="0"/>
    <w:rPr>
      <w:rFonts w:ascii="Calibri" w:hAnsi="Calibri"/>
      <w:kern w:val="2"/>
      <w:sz w:val="21"/>
      <w:szCs w:val="24"/>
    </w:rPr>
  </w:style>
  <w:style w:type="paragraph" w:customStyle="1" w:styleId="41">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42">
    <w:name w:val="标题 1 Char"/>
    <w:basedOn w:val="22"/>
    <w:link w:val="4"/>
    <w:qFormat/>
    <w:uiPriority w:val="0"/>
    <w:rPr>
      <w:rFonts w:ascii="Calibri" w:hAnsi="Calibri"/>
      <w:b/>
      <w:bCs/>
      <w:kern w:val="44"/>
      <w:sz w:val="24"/>
      <w:szCs w:val="44"/>
    </w:rPr>
  </w:style>
  <w:style w:type="paragraph" w:customStyle="1" w:styleId="43">
    <w:name w:val="正文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44">
    <w:name w:val="xl27"/>
    <w:basedOn w:val="1"/>
    <w:qFormat/>
    <w:uiPriority w:val="0"/>
    <w:pPr>
      <w:widowControl/>
      <w:pBdr>
        <w:bottom w:val="single" w:color="auto" w:sz="12" w:space="0"/>
      </w:pBdr>
      <w:spacing w:before="100" w:after="100"/>
      <w:jc w:val="center"/>
    </w:pPr>
    <w:rPr>
      <w:rFonts w:ascii="宋体" w:hAnsi="宋体" w:eastAsiaTheme="minorEastAsia" w:cstheme="minorBidi"/>
      <w:kern w:val="0"/>
      <w:szCs w:val="20"/>
    </w:rPr>
  </w:style>
  <w:style w:type="character" w:customStyle="1" w:styleId="45">
    <w:name w:val="批注文字 Char"/>
    <w:basedOn w:val="22"/>
    <w:link w:val="7"/>
    <w:qFormat/>
    <w:uiPriority w:val="0"/>
    <w:rPr>
      <w:rFonts w:asciiTheme="minorHAnsi" w:hAnsiTheme="minorHAnsi" w:eastAsiaTheme="minorEastAsia" w:cstheme="minorBidi"/>
      <w:kern w:val="2"/>
      <w:sz w:val="21"/>
      <w:szCs w:val="24"/>
    </w:rPr>
  </w:style>
  <w:style w:type="paragraph" w:customStyle="1" w:styleId="46">
    <w:name w:val="表格 仿宋"/>
    <w:basedOn w:val="1"/>
    <w:qFormat/>
    <w:uiPriority w:val="0"/>
    <w:pPr>
      <w:widowControl/>
      <w:adjustRightInd w:val="0"/>
      <w:snapToGrid w:val="0"/>
      <w:jc w:val="center"/>
    </w:pPr>
    <w:rPr>
      <w:rFonts w:eastAsia="仿宋" w:asciiTheme="minorHAnsi" w:hAnsiTheme="minorHAnsi" w:cstheme="minorBidi"/>
      <w:szCs w:val="22"/>
    </w:rPr>
  </w:style>
  <w:style w:type="paragraph" w:customStyle="1" w:styleId="47">
    <w:name w:val="5正文 ，首行缩进"/>
    <w:basedOn w:val="1"/>
    <w:qFormat/>
    <w:uiPriority w:val="0"/>
    <w:pPr>
      <w:topLinePunct/>
      <w:adjustRightInd w:val="0"/>
      <w:snapToGrid w:val="0"/>
      <w:spacing w:line="360" w:lineRule="auto"/>
      <w:ind w:firstLine="200" w:firstLineChars="200"/>
    </w:pPr>
    <w:rPr>
      <w:rFonts w:hAnsi="宋体" w:asciiTheme="minorHAnsi" w:eastAsiaTheme="minorEastAsia" w:cstheme="minorBidi"/>
      <w:snapToGrid w:val="0"/>
      <w:sz w:val="24"/>
    </w:rPr>
  </w:style>
  <w:style w:type="character" w:customStyle="1" w:styleId="48">
    <w:name w:val="批注主题 Char"/>
    <w:basedOn w:val="45"/>
    <w:link w:val="16"/>
    <w:semiHidden/>
    <w:qFormat/>
    <w:uiPriority w:val="0"/>
    <w:rPr>
      <w:rFonts w:ascii="Calibri" w:hAnsi="Calibri" w:eastAsiaTheme="minorEastAsia" w:cstheme="minorBidi"/>
      <w:b/>
      <w:bCs/>
      <w:kern w:val="2"/>
      <w:sz w:val="21"/>
      <w:szCs w:val="24"/>
    </w:rPr>
  </w:style>
  <w:style w:type="paragraph" w:customStyle="1" w:styleId="49">
    <w:name w:val="样式 ysl04 + 首行缩进:  2 字符"/>
    <w:basedOn w:val="1"/>
    <w:qFormat/>
    <w:uiPriority w:val="0"/>
    <w:pPr>
      <w:spacing w:line="360" w:lineRule="auto"/>
      <w:ind w:left="210" w:leftChars="100" w:firstLine="562" w:firstLineChars="200"/>
    </w:pPr>
    <w:rPr>
      <w:rFonts w:ascii="宋体" w:hAnsi="宋体" w:cs="宋体"/>
      <w:bCs/>
      <w:sz w:val="28"/>
      <w:szCs w:val="20"/>
    </w:rPr>
  </w:style>
  <w:style w:type="paragraph" w:customStyle="1" w:styleId="50">
    <w:name w:val="表表文字"/>
    <w:basedOn w:val="1"/>
    <w:qFormat/>
    <w:uiPriority w:val="0"/>
    <w:pPr>
      <w:wordWrap w:val="0"/>
      <w:adjustRightInd w:val="0"/>
      <w:snapToGrid w:val="0"/>
      <w:jc w:val="center"/>
    </w:pPr>
    <w:rPr>
      <w:kern w:val="0"/>
      <w:szCs w:val="21"/>
    </w:rPr>
  </w:style>
  <w:style w:type="character" w:customStyle="1" w:styleId="51">
    <w:name w:val="font61"/>
    <w:basedOn w:val="22"/>
    <w:uiPriority w:val="0"/>
    <w:rPr>
      <w:rFonts w:hint="eastAsia" w:ascii="宋体" w:hAnsi="宋体" w:eastAsia="宋体" w:cs="宋体"/>
      <w:color w:val="000000"/>
      <w:sz w:val="18"/>
      <w:szCs w:val="18"/>
      <w:u w:val="none"/>
    </w:rPr>
  </w:style>
  <w:style w:type="character" w:customStyle="1" w:styleId="52">
    <w:name w:val="font71"/>
    <w:basedOn w:val="22"/>
    <w:qFormat/>
    <w:uiPriority w:val="0"/>
    <w:rPr>
      <w:rFonts w:hint="default" w:ascii="Times New Roman" w:hAnsi="Times New Roman" w:cs="Times New Roman"/>
      <w:color w:val="000000"/>
      <w:sz w:val="18"/>
      <w:szCs w:val="18"/>
      <w:u w:val="none"/>
    </w:rPr>
  </w:style>
  <w:style w:type="character" w:customStyle="1" w:styleId="53">
    <w:name w:val="font31"/>
    <w:basedOn w:val="22"/>
    <w:qFormat/>
    <w:uiPriority w:val="0"/>
    <w:rPr>
      <w:rFonts w:hint="eastAsia" w:ascii="宋体" w:hAnsi="宋体" w:eastAsia="宋体" w:cs="宋体"/>
      <w:color w:val="000000"/>
      <w:sz w:val="18"/>
      <w:szCs w:val="18"/>
      <w:u w:val="none"/>
    </w:rPr>
  </w:style>
  <w:style w:type="character" w:customStyle="1" w:styleId="54">
    <w:name w:val="font81"/>
    <w:basedOn w:val="22"/>
    <w:qFormat/>
    <w:uiPriority w:val="0"/>
    <w:rPr>
      <w:rFonts w:hint="eastAsia" w:ascii="宋体" w:hAnsi="宋体" w:eastAsia="宋体" w:cs="宋体"/>
      <w:b/>
      <w:bCs/>
      <w:color w:val="FF0000"/>
      <w:sz w:val="20"/>
      <w:szCs w:val="20"/>
      <w:u w:val="none"/>
    </w:rPr>
  </w:style>
  <w:style w:type="character" w:customStyle="1" w:styleId="55">
    <w:name w:val="font51"/>
    <w:basedOn w:val="22"/>
    <w:qFormat/>
    <w:uiPriority w:val="0"/>
    <w:rPr>
      <w:rFonts w:hint="eastAsia" w:ascii="宋体" w:hAnsi="宋体" w:eastAsia="宋体" w:cs="宋体"/>
      <w:color w:val="FF0000"/>
      <w:sz w:val="18"/>
      <w:szCs w:val="18"/>
      <w:u w:val="none"/>
    </w:rPr>
  </w:style>
  <w:style w:type="table" w:customStyle="1" w:styleId="56">
    <w:name w:val="Plain Table 1"/>
    <w:basedOn w:val="1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4.emf"/><Relationship Id="rId12" Type="http://schemas.openxmlformats.org/officeDocument/2006/relationships/oleObject" Target="embeddings/oleObject3.bin"/><Relationship Id="rId11" Type="http://schemas.openxmlformats.org/officeDocument/2006/relationships/image" Target="media/image3.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CB2FD-333B-48B0-AC0D-BEE64A0812D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29</Pages>
  <Words>12966</Words>
  <Characters>16332</Characters>
  <Lines>103</Lines>
  <Paragraphs>29</Paragraphs>
  <TotalTime>35</TotalTime>
  <ScaleCrop>false</ScaleCrop>
  <LinksUpToDate>false</LinksUpToDate>
  <CharactersWithSpaces>16535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2018-12-17T07:54:00Z</dcterms:created>
  <dc:creator>t'z</dc:creator>
  <cp:lastModifiedBy>高威巍</cp:lastModifiedBy>
  <cp:lastPrinted>2023-08-31T08:24:00Z</cp:lastPrinted>
  <dcterms:modified xsi:type="dcterms:W3CDTF">2023-10-10T06:12:25Z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CF296257F95343418717909BF585ABEA</vt:lpwstr>
  </property>
</Properties>
</file>